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Роль стратегий межкультурного взаимодействия в психологическом благополучии мигрантов и представителей принимающего общества (Грант РГНФ, 01.06.2012—01.12.2014).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E62DD4">
        <w:rPr>
          <w:rFonts w:ascii="Times New Roman" w:hAnsi="Times New Roman" w:cs="Times New Roman"/>
          <w:sz w:val="24"/>
          <w:szCs w:val="24"/>
        </w:rPr>
        <w:t xml:space="preserve"> -  Лепшокова З.Х.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DD4">
        <w:rPr>
          <w:rFonts w:ascii="Times New Roman" w:hAnsi="Times New Roman" w:cs="Times New Roman"/>
          <w:b/>
          <w:sz w:val="24"/>
          <w:szCs w:val="24"/>
        </w:rPr>
        <w:t xml:space="preserve">Вовлеченные сотрудники Лаборатории: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Григорян Лусине Корюновна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Амерханова Наталья Анатольевна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Ефремова Мария Викторовна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Черкасова Любовь Леонидовна </w:t>
      </w:r>
    </w:p>
    <w:p w:rsidR="00E62DD4" w:rsidRP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Лепшокова Зарина Хизировна </w:t>
      </w:r>
    </w:p>
    <w:p w:rsidR="00E62DD4" w:rsidRDefault="00E62DD4" w:rsidP="00E62DD4">
      <w:pPr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62DD4">
        <w:rPr>
          <w:rFonts w:ascii="Times New Roman" w:hAnsi="Times New Roman" w:cs="Times New Roman"/>
          <w:sz w:val="24"/>
          <w:szCs w:val="24"/>
        </w:rPr>
        <w:t xml:space="preserve">данного проекта состоит в построении моделей взаимосвязи стратегий межкультурного взаимодействия мигрантов и представителей принимающего общества с компонентами их психологического благополучия. </w:t>
      </w:r>
    </w:p>
    <w:p w:rsidR="00E62DD4" w:rsidRDefault="00E62DD4" w:rsidP="00E6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Понимание структуры и характера взаимосвязи стратегий межкультурного взаимодействия мигрантов и представителей принимающего общества с компонентами их психологического благополучия позволит прогнозировать успешность психологической адаптации мигрантов и представителей принимающего населения друг к другу, что имеет не только социальное значение для нашей страны, но это связано и с экономическим благополучием страны в будущем. </w:t>
      </w:r>
    </w:p>
    <w:p w:rsidR="00E62DD4" w:rsidRDefault="00E62DD4" w:rsidP="00E6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>В проекте будет реализована методология изучения адаптации мигрантов, где исследуются не только группы мигрантов, но и представители принимающего общества. Изучая мигрантов и принимающее общество одновременно, мы получим возможность рассмотреть особенности аккультурации представителей взаимодействующих культур. Также в проекте будет производиться сопоставление взаимных установок мигрантов и представителей принимающего общества, то есть сопоставление аккультурационных стратегий мигрантов с аккультурационными ожиданиями принимающего общества.</w:t>
      </w:r>
    </w:p>
    <w:p w:rsidR="00B13AA0" w:rsidRPr="00E62DD4" w:rsidRDefault="00E62DD4" w:rsidP="00E62D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DD4">
        <w:rPr>
          <w:rFonts w:ascii="Times New Roman" w:hAnsi="Times New Roman" w:cs="Times New Roman"/>
          <w:sz w:val="24"/>
          <w:szCs w:val="24"/>
        </w:rPr>
        <w:t xml:space="preserve"> Важно отметить, что в ходе исследования будут затронуты ключевые моменты и детерминанты выбора той или иной аккультурационной стратегии/ожидания, такие как этническая и гражданская идентичность, воспринимаемые культурная, экономическая и физическая безопасности, уровень воспринимаемой дискриминации, мигрантофобия и этническая толерантность.</w:t>
      </w:r>
    </w:p>
    <w:sectPr w:rsidR="00B13AA0" w:rsidRPr="00E62DD4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DD4"/>
    <w:rsid w:val="00B13AA0"/>
    <w:rsid w:val="00E6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2013-03-29T20:22:00Z</dcterms:created>
  <dcterms:modified xsi:type="dcterms:W3CDTF">2013-03-29T20:24:00Z</dcterms:modified>
</cp:coreProperties>
</file>