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78" w:rsidRPr="009624C1" w:rsidRDefault="005657C5" w:rsidP="008C4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7C5">
        <w:rPr>
          <w:rFonts w:ascii="Times New Roman" w:hAnsi="Times New Roman"/>
          <w:b/>
          <w:sz w:val="28"/>
          <w:szCs w:val="28"/>
        </w:rPr>
        <w:t>Социальный капитал как фактор отношения к деньгам</w:t>
      </w:r>
      <w:r w:rsidR="00191578" w:rsidRPr="009624C1">
        <w:rPr>
          <w:rStyle w:val="ad"/>
          <w:rFonts w:ascii="Times New Roman" w:hAnsi="Times New Roman"/>
          <w:b/>
          <w:sz w:val="28"/>
          <w:szCs w:val="28"/>
        </w:rPr>
        <w:footnoteReference w:id="1"/>
      </w:r>
    </w:p>
    <w:p w:rsidR="005657C5" w:rsidRDefault="005657C5" w:rsidP="008C43F6">
      <w:pPr>
        <w:pStyle w:val="ae"/>
        <w:spacing w:after="0"/>
        <w:jc w:val="center"/>
        <w:rPr>
          <w:b/>
          <w:sz w:val="28"/>
          <w:szCs w:val="28"/>
        </w:rPr>
      </w:pPr>
    </w:p>
    <w:p w:rsidR="00191578" w:rsidRDefault="006C60CE" w:rsidP="008C43F6">
      <w:pPr>
        <w:pStyle w:val="ae"/>
        <w:spacing w:after="0"/>
        <w:jc w:val="center"/>
        <w:rPr>
          <w:b/>
          <w:sz w:val="28"/>
          <w:szCs w:val="28"/>
        </w:rPr>
      </w:pPr>
      <w:r w:rsidRPr="009624C1">
        <w:rPr>
          <w:b/>
          <w:sz w:val="28"/>
          <w:szCs w:val="28"/>
        </w:rPr>
        <w:t>А. Н.  Татарко</w:t>
      </w:r>
    </w:p>
    <w:p w:rsidR="005657C5" w:rsidRPr="009624C1" w:rsidRDefault="005657C5" w:rsidP="008C43F6">
      <w:pPr>
        <w:pStyle w:val="ae"/>
        <w:spacing w:after="0"/>
        <w:jc w:val="center"/>
        <w:rPr>
          <w:b/>
          <w:sz w:val="28"/>
          <w:szCs w:val="28"/>
        </w:rPr>
      </w:pPr>
    </w:p>
    <w:p w:rsidR="00191578" w:rsidRDefault="00191578" w:rsidP="008C43F6">
      <w:pPr>
        <w:pStyle w:val="ae"/>
        <w:spacing w:after="0"/>
        <w:jc w:val="center"/>
        <w:rPr>
          <w:i/>
          <w:sz w:val="28"/>
          <w:szCs w:val="28"/>
        </w:rPr>
      </w:pPr>
      <w:r w:rsidRPr="009624C1">
        <w:rPr>
          <w:i/>
          <w:sz w:val="28"/>
          <w:szCs w:val="28"/>
        </w:rPr>
        <w:t>Канд</w:t>
      </w:r>
      <w:r w:rsidR="00A93740" w:rsidRPr="009624C1">
        <w:rPr>
          <w:i/>
          <w:sz w:val="28"/>
          <w:szCs w:val="28"/>
        </w:rPr>
        <w:t>идат психологических наук</w:t>
      </w:r>
      <w:r w:rsidRPr="009624C1">
        <w:rPr>
          <w:i/>
          <w:sz w:val="28"/>
          <w:szCs w:val="28"/>
        </w:rPr>
        <w:t>, доцент факультета психологии, Национальный исследовательский университет – Вы</w:t>
      </w:r>
      <w:r w:rsidRPr="009624C1">
        <w:rPr>
          <w:i/>
          <w:sz w:val="28"/>
          <w:szCs w:val="28"/>
        </w:rPr>
        <w:t>с</w:t>
      </w:r>
      <w:r w:rsidRPr="009624C1">
        <w:rPr>
          <w:i/>
          <w:sz w:val="28"/>
          <w:szCs w:val="28"/>
        </w:rPr>
        <w:t>шая школа экономики, Москва</w:t>
      </w:r>
      <w:r w:rsidR="00A93740" w:rsidRPr="009624C1">
        <w:rPr>
          <w:sz w:val="28"/>
          <w:szCs w:val="28"/>
        </w:rPr>
        <w:t>,</w:t>
      </w:r>
      <w:r w:rsidRPr="009624C1">
        <w:rPr>
          <w:sz w:val="28"/>
          <w:szCs w:val="28"/>
        </w:rPr>
        <w:t xml:space="preserve"> </w:t>
      </w:r>
      <w:hyperlink r:id="rId8" w:history="1">
        <w:r w:rsidRPr="009624C1">
          <w:rPr>
            <w:rStyle w:val="aa"/>
            <w:i/>
            <w:sz w:val="28"/>
            <w:szCs w:val="28"/>
            <w:lang w:val="en-US"/>
          </w:rPr>
          <w:t>tatarko</w:t>
        </w:r>
        <w:r w:rsidRPr="009624C1">
          <w:rPr>
            <w:rStyle w:val="aa"/>
            <w:i/>
            <w:sz w:val="28"/>
            <w:szCs w:val="28"/>
          </w:rPr>
          <w:t>@</w:t>
        </w:r>
        <w:r w:rsidRPr="009624C1">
          <w:rPr>
            <w:rStyle w:val="aa"/>
            <w:i/>
            <w:sz w:val="28"/>
            <w:szCs w:val="28"/>
            <w:lang w:val="en-US"/>
          </w:rPr>
          <w:t>yandex</w:t>
        </w:r>
        <w:r w:rsidRPr="009624C1">
          <w:rPr>
            <w:rStyle w:val="aa"/>
            <w:i/>
            <w:sz w:val="28"/>
            <w:szCs w:val="28"/>
          </w:rPr>
          <w:t>.</w:t>
        </w:r>
        <w:r w:rsidRPr="009624C1">
          <w:rPr>
            <w:rStyle w:val="aa"/>
            <w:i/>
            <w:sz w:val="28"/>
            <w:szCs w:val="28"/>
            <w:lang w:val="en-US"/>
          </w:rPr>
          <w:t>ru</w:t>
        </w:r>
      </w:hyperlink>
    </w:p>
    <w:p w:rsidR="005657C5" w:rsidRPr="005657C5" w:rsidRDefault="005657C5" w:rsidP="008C43F6">
      <w:pPr>
        <w:pStyle w:val="ae"/>
        <w:spacing w:after="0"/>
        <w:jc w:val="center"/>
        <w:rPr>
          <w:i/>
          <w:sz w:val="28"/>
          <w:szCs w:val="28"/>
        </w:rPr>
      </w:pPr>
    </w:p>
    <w:p w:rsidR="00191578" w:rsidRPr="009624C1" w:rsidRDefault="0055305C" w:rsidP="00AD45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4C1">
        <w:rPr>
          <w:rFonts w:ascii="Times New Roman" w:hAnsi="Times New Roman"/>
          <w:sz w:val="28"/>
          <w:szCs w:val="28"/>
        </w:rPr>
        <w:t>Р</w:t>
      </w:r>
      <w:r w:rsidR="00191578" w:rsidRPr="009624C1">
        <w:rPr>
          <w:rFonts w:ascii="Times New Roman" w:hAnsi="Times New Roman"/>
          <w:sz w:val="28"/>
          <w:szCs w:val="28"/>
        </w:rPr>
        <w:t>ассмотрен</w:t>
      </w:r>
      <w:r w:rsidRPr="009624C1">
        <w:rPr>
          <w:rFonts w:ascii="Times New Roman" w:hAnsi="Times New Roman"/>
          <w:sz w:val="28"/>
          <w:szCs w:val="28"/>
        </w:rPr>
        <w:t xml:space="preserve">ы </w:t>
      </w:r>
      <w:r w:rsidR="00191578" w:rsidRPr="009624C1">
        <w:rPr>
          <w:rFonts w:ascii="Times New Roman" w:hAnsi="Times New Roman"/>
          <w:sz w:val="28"/>
          <w:szCs w:val="28"/>
        </w:rPr>
        <w:t xml:space="preserve">связи социального капитала и отношения к деньгам. </w:t>
      </w:r>
      <w:r w:rsidR="00BB07B9" w:rsidRPr="009624C1">
        <w:rPr>
          <w:rFonts w:ascii="Times New Roman" w:hAnsi="Times New Roman"/>
          <w:sz w:val="28"/>
          <w:szCs w:val="28"/>
        </w:rPr>
        <w:t>В</w:t>
      </w:r>
      <w:r w:rsidR="00191578" w:rsidRPr="009624C1">
        <w:rPr>
          <w:rFonts w:ascii="Times New Roman" w:hAnsi="Times New Roman"/>
          <w:sz w:val="28"/>
          <w:szCs w:val="28"/>
        </w:rPr>
        <w:t>ысказ</w:t>
      </w:r>
      <w:r w:rsidR="00BB07B9" w:rsidRPr="009624C1">
        <w:rPr>
          <w:rFonts w:ascii="Times New Roman" w:hAnsi="Times New Roman"/>
          <w:sz w:val="28"/>
          <w:szCs w:val="28"/>
        </w:rPr>
        <w:t xml:space="preserve">ано </w:t>
      </w:r>
      <w:r w:rsidR="00191578" w:rsidRPr="009624C1">
        <w:rPr>
          <w:rFonts w:ascii="Times New Roman" w:hAnsi="Times New Roman"/>
          <w:sz w:val="28"/>
          <w:szCs w:val="28"/>
        </w:rPr>
        <w:t>предположение, что социальный капитал может выполнять регулятивную функцию в отношении людей к материальным ресурсам, которая</w:t>
      </w:r>
      <w:r w:rsidR="00BB07B9" w:rsidRPr="009624C1">
        <w:rPr>
          <w:rFonts w:ascii="Times New Roman" w:hAnsi="Times New Roman"/>
          <w:sz w:val="28"/>
          <w:szCs w:val="28"/>
        </w:rPr>
        <w:t xml:space="preserve"> </w:t>
      </w:r>
      <w:r w:rsidR="00191578" w:rsidRPr="009624C1">
        <w:rPr>
          <w:rFonts w:ascii="Times New Roman" w:hAnsi="Times New Roman"/>
          <w:sz w:val="28"/>
          <w:szCs w:val="28"/>
        </w:rPr>
        <w:t xml:space="preserve">может проявляться на индивидуальном уровне в особенностях отношения к деньгам. </w:t>
      </w:r>
      <w:r w:rsidR="00BB07B9" w:rsidRPr="009624C1">
        <w:rPr>
          <w:rFonts w:ascii="Times New Roman" w:hAnsi="Times New Roman"/>
          <w:sz w:val="28"/>
          <w:szCs w:val="28"/>
        </w:rPr>
        <w:t>Установлено</w:t>
      </w:r>
      <w:r w:rsidR="00191578" w:rsidRPr="009624C1">
        <w:rPr>
          <w:rFonts w:ascii="Times New Roman" w:hAnsi="Times New Roman"/>
          <w:sz w:val="28"/>
          <w:szCs w:val="28"/>
        </w:rPr>
        <w:t xml:space="preserve">, что социальный капитал, на индивидуальном уровне, отрицательно влияет на выраженность следующих групп монетарных аттитюдов (по А. Фёнему): «накопление/сохранение», «власть/использование», «неадекватность», «безопасность».  </w:t>
      </w:r>
    </w:p>
    <w:p w:rsidR="00191578" w:rsidRPr="009624C1" w:rsidRDefault="00191578" w:rsidP="008C4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4C1">
        <w:rPr>
          <w:rFonts w:ascii="Times New Roman" w:hAnsi="Times New Roman"/>
          <w:i/>
          <w:sz w:val="28"/>
          <w:szCs w:val="28"/>
        </w:rPr>
        <w:t>Ключевые слова:</w:t>
      </w:r>
      <w:r w:rsidRPr="009624C1">
        <w:rPr>
          <w:rFonts w:ascii="Times New Roman" w:hAnsi="Times New Roman"/>
          <w:sz w:val="28"/>
          <w:szCs w:val="28"/>
        </w:rPr>
        <w:t xml:space="preserve"> социальный капитал, монетарные аттитюды, социальная сплоченность, гражданская идентичность, психологические отношения, социальные установки, доверие. </w:t>
      </w:r>
    </w:p>
    <w:p w:rsidR="00191578" w:rsidRPr="009624C1" w:rsidRDefault="00191578" w:rsidP="008C4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45E4" w:rsidRDefault="00AD45E4" w:rsidP="00726AE7">
      <w:pPr>
        <w:pStyle w:val="af6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26AE7" w:rsidRPr="00726AE7" w:rsidRDefault="00726AE7" w:rsidP="00726AE7">
      <w:pPr>
        <w:pStyle w:val="af6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ВВЕДЕНИЕ</w:t>
      </w:r>
    </w:p>
    <w:p w:rsidR="0006074B" w:rsidRPr="009624C1" w:rsidRDefault="00191578" w:rsidP="008C43F6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24C1">
        <w:rPr>
          <w:sz w:val="28"/>
          <w:szCs w:val="28"/>
        </w:rPr>
        <w:t>Понятие социального капитала все чаще используется для объяснения различных социальных и экономических процессов, происходящих в обществе</w:t>
      </w:r>
      <w:r w:rsidR="00A96B99" w:rsidRPr="009624C1">
        <w:rPr>
          <w:sz w:val="28"/>
          <w:szCs w:val="28"/>
        </w:rPr>
        <w:t>.</w:t>
      </w:r>
      <w:r w:rsidRPr="009624C1">
        <w:rPr>
          <w:sz w:val="28"/>
          <w:szCs w:val="28"/>
        </w:rPr>
        <w:t xml:space="preserve">  </w:t>
      </w:r>
      <w:r w:rsidR="0006074B" w:rsidRPr="009624C1">
        <w:rPr>
          <w:sz w:val="28"/>
          <w:szCs w:val="28"/>
        </w:rPr>
        <w:t xml:space="preserve">Социальный капитал можно определить, как </w:t>
      </w:r>
      <w:r w:rsidR="001F28FF" w:rsidRPr="009624C1">
        <w:rPr>
          <w:sz w:val="28"/>
          <w:szCs w:val="28"/>
        </w:rPr>
        <w:t>«</w:t>
      </w:r>
      <w:r w:rsidR="0006074B" w:rsidRPr="009624C1">
        <w:rPr>
          <w:sz w:val="28"/>
          <w:szCs w:val="28"/>
        </w:rPr>
        <w:t>ресурс, принадлежащий социальным отношениям и способный увеличить продуктивность целенаправленных действий</w:t>
      </w:r>
      <w:r w:rsidR="001F28FF" w:rsidRPr="009624C1">
        <w:rPr>
          <w:sz w:val="28"/>
          <w:szCs w:val="28"/>
        </w:rPr>
        <w:t>»</w:t>
      </w:r>
      <w:r w:rsidR="0006074B" w:rsidRPr="009624C1">
        <w:rPr>
          <w:sz w:val="28"/>
          <w:szCs w:val="28"/>
        </w:rPr>
        <w:t xml:space="preserve"> </w:t>
      </w:r>
      <w:r w:rsidR="001F0ABC" w:rsidRPr="009624C1">
        <w:rPr>
          <w:sz w:val="28"/>
          <w:szCs w:val="28"/>
        </w:rPr>
        <w:t>[</w:t>
      </w:r>
      <w:r w:rsidR="00C53C7A" w:rsidRPr="009624C1">
        <w:rPr>
          <w:sz w:val="28"/>
          <w:szCs w:val="28"/>
        </w:rPr>
        <w:t>10</w:t>
      </w:r>
      <w:r w:rsidR="001F0ABC" w:rsidRPr="009624C1">
        <w:rPr>
          <w:sz w:val="28"/>
          <w:szCs w:val="28"/>
        </w:rPr>
        <w:t>,</w:t>
      </w:r>
      <w:r w:rsidR="0006074B" w:rsidRPr="009624C1">
        <w:rPr>
          <w:sz w:val="28"/>
          <w:szCs w:val="28"/>
        </w:rPr>
        <w:t xml:space="preserve"> </w:t>
      </w:r>
      <w:r w:rsidR="006D324A" w:rsidRPr="009624C1">
        <w:rPr>
          <w:sz w:val="28"/>
          <w:szCs w:val="28"/>
        </w:rPr>
        <w:t>с</w:t>
      </w:r>
      <w:r w:rsidR="0006074B" w:rsidRPr="009624C1">
        <w:rPr>
          <w:sz w:val="28"/>
          <w:szCs w:val="28"/>
        </w:rPr>
        <w:t>. 148</w:t>
      </w:r>
      <w:r w:rsidR="001F0ABC" w:rsidRPr="009624C1">
        <w:rPr>
          <w:sz w:val="28"/>
          <w:szCs w:val="28"/>
        </w:rPr>
        <w:t>]</w:t>
      </w:r>
      <w:r w:rsidR="0006074B" w:rsidRPr="009624C1">
        <w:rPr>
          <w:sz w:val="28"/>
          <w:szCs w:val="28"/>
        </w:rPr>
        <w:t>.</w:t>
      </w:r>
    </w:p>
    <w:p w:rsidR="00191578" w:rsidRPr="009624C1" w:rsidRDefault="00191578" w:rsidP="008C43F6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24C1">
        <w:rPr>
          <w:sz w:val="28"/>
          <w:szCs w:val="28"/>
        </w:rPr>
        <w:t>Популярность данного понятия связана с тем, что оно имеет высокую объяснительную ценность в качестве одного из ключевых факторов экономического развития и благополучия</w:t>
      </w:r>
      <w:r w:rsidR="00B23BA5" w:rsidRPr="009624C1">
        <w:rPr>
          <w:sz w:val="28"/>
          <w:szCs w:val="28"/>
        </w:rPr>
        <w:t>, а также как</w:t>
      </w:r>
      <w:r w:rsidRPr="009624C1">
        <w:rPr>
          <w:sz w:val="28"/>
          <w:szCs w:val="28"/>
        </w:rPr>
        <w:t xml:space="preserve"> концепт для объяснения причин экономического прогресса [</w:t>
      </w:r>
      <w:r w:rsidR="00C53C7A" w:rsidRPr="009624C1">
        <w:rPr>
          <w:sz w:val="28"/>
          <w:szCs w:val="28"/>
        </w:rPr>
        <w:t>6</w:t>
      </w:r>
      <w:r w:rsidR="0090015A" w:rsidRPr="009624C1">
        <w:rPr>
          <w:sz w:val="28"/>
          <w:szCs w:val="28"/>
        </w:rPr>
        <w:t>, 1</w:t>
      </w:r>
      <w:r w:rsidR="00C53C7A" w:rsidRPr="009624C1">
        <w:rPr>
          <w:sz w:val="28"/>
          <w:szCs w:val="28"/>
        </w:rPr>
        <w:t>2</w:t>
      </w:r>
      <w:r w:rsidR="0090015A" w:rsidRPr="009624C1">
        <w:rPr>
          <w:sz w:val="28"/>
          <w:szCs w:val="28"/>
        </w:rPr>
        <w:t>,</w:t>
      </w:r>
      <w:r w:rsidRPr="009624C1">
        <w:rPr>
          <w:sz w:val="28"/>
          <w:szCs w:val="28"/>
        </w:rPr>
        <w:t xml:space="preserve"> </w:t>
      </w:r>
      <w:r w:rsidR="001F0ABC" w:rsidRPr="009624C1">
        <w:rPr>
          <w:sz w:val="28"/>
          <w:szCs w:val="28"/>
        </w:rPr>
        <w:t>2</w:t>
      </w:r>
      <w:r w:rsidR="00C53C7A" w:rsidRPr="009624C1">
        <w:rPr>
          <w:sz w:val="28"/>
          <w:szCs w:val="28"/>
        </w:rPr>
        <w:t>6</w:t>
      </w:r>
      <w:r w:rsidR="0090015A" w:rsidRPr="009624C1">
        <w:rPr>
          <w:sz w:val="28"/>
          <w:szCs w:val="28"/>
        </w:rPr>
        <w:t>,</w:t>
      </w:r>
      <w:r w:rsidRPr="009624C1">
        <w:rPr>
          <w:sz w:val="28"/>
          <w:szCs w:val="28"/>
        </w:rPr>
        <w:t xml:space="preserve"> </w:t>
      </w:r>
      <w:r w:rsidR="001F0ABC" w:rsidRPr="009624C1">
        <w:rPr>
          <w:sz w:val="28"/>
          <w:szCs w:val="28"/>
        </w:rPr>
        <w:t>2</w:t>
      </w:r>
      <w:r w:rsidR="00C53C7A" w:rsidRPr="009624C1">
        <w:rPr>
          <w:sz w:val="28"/>
          <w:szCs w:val="28"/>
        </w:rPr>
        <w:t>7</w:t>
      </w:r>
      <w:r w:rsidR="0090015A" w:rsidRPr="009624C1">
        <w:rPr>
          <w:sz w:val="28"/>
          <w:szCs w:val="28"/>
        </w:rPr>
        <w:t>,</w:t>
      </w:r>
      <w:r w:rsidRPr="009624C1">
        <w:rPr>
          <w:sz w:val="28"/>
          <w:szCs w:val="28"/>
        </w:rPr>
        <w:t xml:space="preserve"> </w:t>
      </w:r>
      <w:r w:rsidR="001F0ABC" w:rsidRPr="009624C1">
        <w:rPr>
          <w:sz w:val="28"/>
          <w:szCs w:val="28"/>
        </w:rPr>
        <w:t>2</w:t>
      </w:r>
      <w:r w:rsidR="00C53C7A" w:rsidRPr="009624C1">
        <w:rPr>
          <w:sz w:val="28"/>
          <w:szCs w:val="28"/>
        </w:rPr>
        <w:t>9</w:t>
      </w:r>
      <w:r w:rsidRPr="009624C1">
        <w:rPr>
          <w:sz w:val="28"/>
          <w:szCs w:val="28"/>
        </w:rPr>
        <w:t>]. Экономические эффекты социального капитала продемонстрированы в достаточно большом количестве исследований. Показано, что наличие социального капитала способствует экономическому росту [</w:t>
      </w:r>
      <w:r w:rsidR="00326317" w:rsidRPr="009624C1">
        <w:rPr>
          <w:sz w:val="28"/>
          <w:szCs w:val="28"/>
        </w:rPr>
        <w:t>1</w:t>
      </w:r>
      <w:r w:rsidR="00C53C7A" w:rsidRPr="009624C1">
        <w:rPr>
          <w:sz w:val="28"/>
          <w:szCs w:val="28"/>
        </w:rPr>
        <w:t>2</w:t>
      </w:r>
      <w:r w:rsidR="00326317" w:rsidRPr="009624C1">
        <w:rPr>
          <w:sz w:val="28"/>
          <w:szCs w:val="28"/>
        </w:rPr>
        <w:t>,</w:t>
      </w:r>
      <w:r w:rsidRPr="009624C1">
        <w:rPr>
          <w:sz w:val="28"/>
          <w:szCs w:val="28"/>
        </w:rPr>
        <w:t xml:space="preserve"> </w:t>
      </w:r>
      <w:r w:rsidR="00326317" w:rsidRPr="009624C1">
        <w:rPr>
          <w:sz w:val="28"/>
          <w:szCs w:val="28"/>
        </w:rPr>
        <w:t>1</w:t>
      </w:r>
      <w:r w:rsidR="00C53C7A" w:rsidRPr="009624C1">
        <w:rPr>
          <w:sz w:val="28"/>
          <w:szCs w:val="28"/>
        </w:rPr>
        <w:t>5</w:t>
      </w:r>
      <w:r w:rsidRPr="009624C1">
        <w:rPr>
          <w:sz w:val="28"/>
          <w:szCs w:val="28"/>
        </w:rPr>
        <w:t>]; увеличению доли инвестиций в ВВП [</w:t>
      </w:r>
      <w:r w:rsidR="00C53C7A" w:rsidRPr="009624C1">
        <w:rPr>
          <w:sz w:val="28"/>
          <w:szCs w:val="28"/>
        </w:rPr>
        <w:t>3</w:t>
      </w:r>
      <w:r w:rsidR="00326317" w:rsidRPr="009624C1">
        <w:rPr>
          <w:sz w:val="28"/>
          <w:szCs w:val="28"/>
        </w:rPr>
        <w:t>, 1</w:t>
      </w:r>
      <w:r w:rsidR="00C53C7A" w:rsidRPr="009624C1">
        <w:rPr>
          <w:sz w:val="28"/>
          <w:szCs w:val="28"/>
        </w:rPr>
        <w:t>4</w:t>
      </w:r>
      <w:r w:rsidRPr="009624C1">
        <w:rPr>
          <w:sz w:val="28"/>
          <w:szCs w:val="28"/>
        </w:rPr>
        <w:t>]; создает усл</w:t>
      </w:r>
      <w:r w:rsidRPr="009624C1">
        <w:rPr>
          <w:sz w:val="28"/>
          <w:szCs w:val="28"/>
        </w:rPr>
        <w:t>о</w:t>
      </w:r>
      <w:r w:rsidRPr="009624C1">
        <w:rPr>
          <w:sz w:val="28"/>
          <w:szCs w:val="28"/>
        </w:rPr>
        <w:t>вия для экономического роста [</w:t>
      </w:r>
      <w:r w:rsidR="00C53C7A" w:rsidRPr="009624C1">
        <w:rPr>
          <w:sz w:val="28"/>
          <w:szCs w:val="28"/>
        </w:rPr>
        <w:t>26</w:t>
      </w:r>
      <w:r w:rsidR="00C75FDA" w:rsidRPr="009624C1">
        <w:rPr>
          <w:sz w:val="28"/>
          <w:szCs w:val="28"/>
        </w:rPr>
        <w:t xml:space="preserve">, </w:t>
      </w:r>
      <w:r w:rsidR="00C53C7A" w:rsidRPr="009624C1">
        <w:rPr>
          <w:sz w:val="28"/>
          <w:szCs w:val="28"/>
        </w:rPr>
        <w:t>27</w:t>
      </w:r>
      <w:r w:rsidRPr="009624C1">
        <w:rPr>
          <w:sz w:val="28"/>
          <w:szCs w:val="28"/>
        </w:rPr>
        <w:t>]; способствует снижению неравенства в доходах [</w:t>
      </w:r>
      <w:r w:rsidR="00C53C7A" w:rsidRPr="009624C1">
        <w:rPr>
          <w:sz w:val="28"/>
          <w:szCs w:val="28"/>
        </w:rPr>
        <w:t>9</w:t>
      </w:r>
      <w:r w:rsidRPr="009624C1">
        <w:rPr>
          <w:sz w:val="28"/>
          <w:szCs w:val="28"/>
        </w:rPr>
        <w:t xml:space="preserve">, </w:t>
      </w:r>
      <w:r w:rsidR="00C53C7A" w:rsidRPr="009624C1">
        <w:rPr>
          <w:sz w:val="28"/>
          <w:szCs w:val="28"/>
        </w:rPr>
        <w:t>29</w:t>
      </w:r>
      <w:r w:rsidRPr="009624C1">
        <w:rPr>
          <w:sz w:val="28"/>
          <w:szCs w:val="28"/>
        </w:rPr>
        <w:t>]. Однако эти исследования фиксируют результат действия социального капитала, но не позволяют в достаточной мере понять психологические механизмы его функционирования.</w:t>
      </w:r>
    </w:p>
    <w:p w:rsidR="00191578" w:rsidRPr="009624C1" w:rsidRDefault="00191578" w:rsidP="008C43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24C1">
        <w:rPr>
          <w:rFonts w:ascii="Times New Roman" w:hAnsi="Times New Roman"/>
          <w:sz w:val="28"/>
          <w:szCs w:val="28"/>
        </w:rPr>
        <w:lastRenderedPageBreak/>
        <w:t>Основой социального капитала является доверие [</w:t>
      </w:r>
      <w:r w:rsidR="00C53C7A" w:rsidRPr="009624C1">
        <w:rPr>
          <w:rFonts w:ascii="Times New Roman" w:hAnsi="Times New Roman"/>
          <w:sz w:val="28"/>
          <w:szCs w:val="28"/>
        </w:rPr>
        <w:t>5</w:t>
      </w:r>
      <w:r w:rsidR="000B39B8" w:rsidRPr="009624C1">
        <w:rPr>
          <w:rFonts w:ascii="Times New Roman" w:hAnsi="Times New Roman"/>
          <w:sz w:val="28"/>
          <w:szCs w:val="28"/>
        </w:rPr>
        <w:t>,</w:t>
      </w:r>
      <w:r w:rsidRPr="009624C1">
        <w:rPr>
          <w:rFonts w:ascii="Times New Roman" w:hAnsi="Times New Roman"/>
          <w:sz w:val="28"/>
          <w:szCs w:val="28"/>
        </w:rPr>
        <w:t xml:space="preserve"> </w:t>
      </w:r>
      <w:r w:rsidR="00C53C7A" w:rsidRPr="009624C1">
        <w:rPr>
          <w:rFonts w:ascii="Times New Roman" w:hAnsi="Times New Roman"/>
          <w:sz w:val="28"/>
          <w:szCs w:val="28"/>
          <w:lang w:eastAsia="ru-RU"/>
        </w:rPr>
        <w:t>9</w:t>
      </w:r>
      <w:r w:rsidR="000B39B8" w:rsidRPr="009624C1">
        <w:rPr>
          <w:rFonts w:ascii="Times New Roman" w:hAnsi="Times New Roman"/>
          <w:sz w:val="28"/>
          <w:szCs w:val="28"/>
        </w:rPr>
        <w:t xml:space="preserve">, </w:t>
      </w:r>
      <w:r w:rsidR="00C53C7A" w:rsidRPr="009624C1">
        <w:rPr>
          <w:rFonts w:ascii="Times New Roman" w:hAnsi="Times New Roman"/>
          <w:sz w:val="28"/>
          <w:szCs w:val="28"/>
        </w:rPr>
        <w:t>19</w:t>
      </w:r>
      <w:r w:rsidRPr="009624C1">
        <w:rPr>
          <w:rFonts w:ascii="Times New Roman" w:hAnsi="Times New Roman"/>
          <w:sz w:val="28"/>
          <w:szCs w:val="28"/>
        </w:rPr>
        <w:t>]. Именно этот показатель используется в большинстве исследований в качестве основного индикатора социального капитала. В целом же, как отмечал Дж. Колмен, социальный капитал определяется через собственную функцию. Это не какая-либо одна сущность, это различные сущности, имеющие характеристики целого: все они представляют собой определенные аспекты социальной структуры и ускоряют некоторые действия индивидов, которые находятся внутри этой структуры [</w:t>
      </w:r>
      <w:r w:rsidR="00C53C7A" w:rsidRPr="009624C1">
        <w:rPr>
          <w:rFonts w:ascii="Times New Roman" w:hAnsi="Times New Roman"/>
          <w:sz w:val="28"/>
          <w:szCs w:val="28"/>
        </w:rPr>
        <w:t>4</w:t>
      </w:r>
      <w:r w:rsidRPr="009624C1">
        <w:rPr>
          <w:rFonts w:ascii="Times New Roman" w:hAnsi="Times New Roman"/>
          <w:sz w:val="28"/>
          <w:szCs w:val="28"/>
        </w:rPr>
        <w:t xml:space="preserve">]. </w:t>
      </w:r>
    </w:p>
    <w:p w:rsidR="00191578" w:rsidRPr="009624C1" w:rsidRDefault="00191578" w:rsidP="008C43F6">
      <w:pPr>
        <w:spacing w:after="0" w:line="240" w:lineRule="auto"/>
        <w:ind w:firstLine="708"/>
        <w:jc w:val="both"/>
        <w:rPr>
          <w:sz w:val="28"/>
          <w:szCs w:val="28"/>
        </w:rPr>
      </w:pPr>
      <w:r w:rsidRPr="009624C1">
        <w:rPr>
          <w:rFonts w:ascii="Times New Roman" w:hAnsi="Times New Roman"/>
          <w:sz w:val="28"/>
          <w:szCs w:val="28"/>
        </w:rPr>
        <w:t>При этом немаловажно</w:t>
      </w:r>
      <w:r w:rsidR="000B39B8" w:rsidRPr="009624C1">
        <w:rPr>
          <w:rFonts w:ascii="Times New Roman" w:hAnsi="Times New Roman"/>
          <w:sz w:val="28"/>
          <w:szCs w:val="28"/>
        </w:rPr>
        <w:t>е</w:t>
      </w:r>
      <w:r w:rsidRPr="009624C1">
        <w:rPr>
          <w:rFonts w:ascii="Times New Roman" w:hAnsi="Times New Roman"/>
          <w:sz w:val="28"/>
          <w:szCs w:val="28"/>
        </w:rPr>
        <w:t xml:space="preserve"> значение имеет и восприятие самими индивидами социальной общности, в которую они включены. Восприятие социального капитала общности может тоже влиять на эффективность взаимодействия индивидов внутри нее. Этот тезис подтверждается эмпирическими исследованиями, в частности, показано, что  восприятие социального капитала имеет значение для собственной ориентации людей на успех и эконо</w:t>
      </w:r>
      <w:r w:rsidR="000B39B8" w:rsidRPr="009624C1">
        <w:rPr>
          <w:rFonts w:ascii="Times New Roman" w:hAnsi="Times New Roman"/>
          <w:sz w:val="28"/>
          <w:szCs w:val="28"/>
        </w:rPr>
        <w:t xml:space="preserve">мическую активность. Например, </w:t>
      </w:r>
      <w:r w:rsidRPr="009624C1">
        <w:rPr>
          <w:rFonts w:ascii="Times New Roman" w:hAnsi="Times New Roman"/>
          <w:sz w:val="28"/>
          <w:szCs w:val="28"/>
        </w:rPr>
        <w:t>М. Килкенни с коллегами</w:t>
      </w:r>
      <w:r w:rsidR="000B39B8" w:rsidRPr="009624C1">
        <w:rPr>
          <w:rFonts w:ascii="Times New Roman" w:hAnsi="Times New Roman"/>
          <w:sz w:val="28"/>
          <w:szCs w:val="28"/>
        </w:rPr>
        <w:t xml:space="preserve">, </w:t>
      </w:r>
      <w:r w:rsidRPr="009624C1">
        <w:rPr>
          <w:rFonts w:ascii="Times New Roman" w:hAnsi="Times New Roman"/>
          <w:sz w:val="28"/>
          <w:szCs w:val="28"/>
        </w:rPr>
        <w:t>опираясь на данные эмпирических исследований 800 небольших фирм в 30 городах штата Айовы в США, показал, что воспринимаемая поддержка местного сообщества, в сочетании с равноправием и поддержкой внутри фирм позитивно и высокозначимо связаны с представлениями сотрудников об успехе их фирм [</w:t>
      </w:r>
      <w:r w:rsidR="00C53C7A" w:rsidRPr="009624C1">
        <w:rPr>
          <w:rStyle w:val="FontStyle65"/>
          <w:sz w:val="28"/>
          <w:szCs w:val="28"/>
        </w:rPr>
        <w:t>13</w:t>
      </w:r>
      <w:r w:rsidRPr="009624C1">
        <w:rPr>
          <w:rStyle w:val="FontStyle65"/>
          <w:sz w:val="28"/>
          <w:szCs w:val="28"/>
        </w:rPr>
        <w:t>]</w:t>
      </w:r>
      <w:r w:rsidRPr="009624C1">
        <w:rPr>
          <w:rFonts w:ascii="Times New Roman" w:hAnsi="Times New Roman"/>
          <w:sz w:val="28"/>
          <w:szCs w:val="28"/>
        </w:rPr>
        <w:t>. Другие авторы связывали индивидуальный социальный капитал с двумя группами явлений: неформальными, ориентированными на общность установками (чувство единства) и поведением, в сочетании с формально организованными видами поведения (гражданское участие) и установками к официальным организациям (общее доверие) [</w:t>
      </w:r>
      <w:r w:rsidR="00C53C7A" w:rsidRPr="009624C1">
        <w:rPr>
          <w:rFonts w:ascii="Times New Roman" w:hAnsi="Times New Roman"/>
          <w:sz w:val="28"/>
          <w:szCs w:val="28"/>
        </w:rPr>
        <w:t>18</w:t>
      </w:r>
      <w:r w:rsidRPr="009624C1">
        <w:rPr>
          <w:rFonts w:ascii="Times New Roman" w:hAnsi="Times New Roman"/>
          <w:sz w:val="28"/>
          <w:szCs w:val="28"/>
        </w:rPr>
        <w:t>].</w:t>
      </w:r>
    </w:p>
    <w:p w:rsidR="00191578" w:rsidRPr="009624C1" w:rsidRDefault="00044E65" w:rsidP="008C43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24C1">
        <w:rPr>
          <w:rFonts w:ascii="Times New Roman" w:hAnsi="Times New Roman"/>
          <w:sz w:val="28"/>
          <w:szCs w:val="28"/>
        </w:rPr>
        <w:t>На уровне общества социальный капитал связан с такими характеристиками социальной структуры, как доверие, нормы взаимодействия, плотность социальных сетей ‒ то есть все то, что может повышать способствовать эффективност</w:t>
      </w:r>
      <w:r w:rsidR="005E4065" w:rsidRPr="009624C1">
        <w:rPr>
          <w:rFonts w:ascii="Times New Roman" w:hAnsi="Times New Roman"/>
          <w:sz w:val="28"/>
          <w:szCs w:val="28"/>
        </w:rPr>
        <w:t>и развития</w:t>
      </w:r>
      <w:r w:rsidRPr="009624C1">
        <w:rPr>
          <w:rFonts w:ascii="Times New Roman" w:hAnsi="Times New Roman"/>
          <w:sz w:val="28"/>
          <w:szCs w:val="28"/>
        </w:rPr>
        <w:t xml:space="preserve"> общества</w:t>
      </w:r>
      <w:r w:rsidR="00455657" w:rsidRPr="009624C1">
        <w:rPr>
          <w:rFonts w:ascii="Times New Roman" w:hAnsi="Times New Roman"/>
          <w:sz w:val="28"/>
          <w:szCs w:val="28"/>
        </w:rPr>
        <w:t xml:space="preserve"> [20]</w:t>
      </w:r>
      <w:r w:rsidR="005E4065" w:rsidRPr="009624C1">
        <w:rPr>
          <w:rFonts w:ascii="Times New Roman" w:hAnsi="Times New Roman"/>
          <w:sz w:val="28"/>
          <w:szCs w:val="28"/>
        </w:rPr>
        <w:t>.</w:t>
      </w:r>
      <w:r w:rsidRPr="009624C1">
        <w:rPr>
          <w:rFonts w:ascii="Times New Roman" w:hAnsi="Times New Roman"/>
          <w:sz w:val="28"/>
          <w:szCs w:val="28"/>
        </w:rPr>
        <w:t xml:space="preserve"> </w:t>
      </w:r>
      <w:r w:rsidR="00191578" w:rsidRPr="009624C1">
        <w:rPr>
          <w:rFonts w:ascii="Times New Roman" w:hAnsi="Times New Roman"/>
          <w:sz w:val="28"/>
          <w:szCs w:val="28"/>
        </w:rPr>
        <w:t>Взаимное доверие, соблюдение общих норм и включенность в социальные сети возможны, когда люди внутри социальной структуры обладают чувством общности. Осознание принадлежности к социальной общности вместе с эмоционально-оценочным отношением к этой принадлежности, называемое социальной идентичностью [</w:t>
      </w:r>
      <w:r w:rsidR="00C53C7A" w:rsidRPr="009624C1">
        <w:rPr>
          <w:rFonts w:ascii="Times New Roman" w:hAnsi="Times New Roman"/>
          <w:sz w:val="28"/>
          <w:szCs w:val="28"/>
        </w:rPr>
        <w:t>23</w:t>
      </w:r>
      <w:r w:rsidR="00191578" w:rsidRPr="009624C1">
        <w:rPr>
          <w:rFonts w:ascii="Times New Roman" w:hAnsi="Times New Roman"/>
          <w:sz w:val="28"/>
          <w:szCs w:val="28"/>
        </w:rPr>
        <w:t xml:space="preserve">], регулирует отношения с представителями аутгрупп. Можно сказать, что для общества в целом, такую функцию выполняет гражданская идентичность. Целостная, гармоничная групповая, коллективная идентичность очень важна для личности. В частности, Д. Тейлор </w:t>
      </w:r>
      <w:r w:rsidR="001A69F7" w:rsidRPr="009624C1">
        <w:rPr>
          <w:rFonts w:ascii="Times New Roman" w:hAnsi="Times New Roman"/>
          <w:sz w:val="28"/>
          <w:szCs w:val="28"/>
        </w:rPr>
        <w:t>отмечал</w:t>
      </w:r>
      <w:r w:rsidR="00191578" w:rsidRPr="009624C1">
        <w:rPr>
          <w:rFonts w:ascii="Times New Roman" w:hAnsi="Times New Roman"/>
          <w:sz w:val="28"/>
          <w:szCs w:val="28"/>
        </w:rPr>
        <w:t xml:space="preserve">, что коллективная идентичность должна быть </w:t>
      </w:r>
      <w:r w:rsidR="00191578" w:rsidRPr="009624C1">
        <w:rPr>
          <w:rFonts w:ascii="Times New Roman" w:hAnsi="Times New Roman"/>
          <w:i/>
          <w:sz w:val="28"/>
          <w:szCs w:val="28"/>
        </w:rPr>
        <w:t>опр</w:t>
      </w:r>
      <w:r w:rsidR="00191578" w:rsidRPr="009624C1">
        <w:rPr>
          <w:rFonts w:ascii="Times New Roman" w:hAnsi="Times New Roman"/>
          <w:i/>
          <w:sz w:val="28"/>
          <w:szCs w:val="28"/>
        </w:rPr>
        <w:t>е</w:t>
      </w:r>
      <w:r w:rsidR="00191578" w:rsidRPr="009624C1">
        <w:rPr>
          <w:rFonts w:ascii="Times New Roman" w:hAnsi="Times New Roman"/>
          <w:i/>
          <w:sz w:val="28"/>
          <w:szCs w:val="28"/>
        </w:rPr>
        <w:t>деленной</w:t>
      </w:r>
      <w:r w:rsidR="00191578" w:rsidRPr="009624C1">
        <w:rPr>
          <w:rFonts w:ascii="Times New Roman" w:hAnsi="Times New Roman"/>
          <w:sz w:val="28"/>
          <w:szCs w:val="28"/>
        </w:rPr>
        <w:t xml:space="preserve">. Последствия отсутствия определенности коллективной идентичности катастрофичны. Психологически здоровый индивид всегда должен иметь четко определенную коллективную (этническую, культурную, гражданскую) идентичность. Такой индивид </w:t>
      </w:r>
      <w:r w:rsidR="00191578" w:rsidRPr="009624C1">
        <w:rPr>
          <w:rFonts w:ascii="Times New Roman" w:hAnsi="Times New Roman"/>
          <w:i/>
          <w:sz w:val="28"/>
          <w:szCs w:val="28"/>
        </w:rPr>
        <w:t>готов</w:t>
      </w:r>
      <w:r w:rsidR="00191578" w:rsidRPr="009624C1">
        <w:rPr>
          <w:rFonts w:ascii="Times New Roman" w:hAnsi="Times New Roman"/>
          <w:sz w:val="28"/>
          <w:szCs w:val="28"/>
        </w:rPr>
        <w:t xml:space="preserve"> к осмысленному, позитивному взаимодействию с физической и </w:t>
      </w:r>
      <w:r w:rsidR="00191578" w:rsidRPr="009624C1">
        <w:rPr>
          <w:rFonts w:ascii="Times New Roman" w:hAnsi="Times New Roman"/>
          <w:sz w:val="28"/>
          <w:szCs w:val="28"/>
        </w:rPr>
        <w:lastRenderedPageBreak/>
        <w:t xml:space="preserve">социальной средой, а также </w:t>
      </w:r>
      <w:r w:rsidR="00191578" w:rsidRPr="009624C1">
        <w:rPr>
          <w:rFonts w:ascii="Times New Roman" w:hAnsi="Times New Roman"/>
          <w:i/>
          <w:sz w:val="28"/>
          <w:szCs w:val="28"/>
        </w:rPr>
        <w:t>способен</w:t>
      </w:r>
      <w:r w:rsidR="00191578" w:rsidRPr="009624C1">
        <w:rPr>
          <w:rFonts w:ascii="Times New Roman" w:hAnsi="Times New Roman"/>
          <w:sz w:val="28"/>
          <w:szCs w:val="28"/>
        </w:rPr>
        <w:t xml:space="preserve"> взаимодействовать с и</w:t>
      </w:r>
      <w:r w:rsidR="00191578" w:rsidRPr="009624C1">
        <w:rPr>
          <w:rFonts w:ascii="Times New Roman" w:hAnsi="Times New Roman"/>
          <w:sz w:val="28"/>
          <w:szCs w:val="28"/>
        </w:rPr>
        <w:t>з</w:t>
      </w:r>
      <w:r w:rsidR="00191578" w:rsidRPr="009624C1">
        <w:rPr>
          <w:rFonts w:ascii="Times New Roman" w:hAnsi="Times New Roman"/>
          <w:sz w:val="28"/>
          <w:szCs w:val="28"/>
        </w:rPr>
        <w:t>меняющимся и сложным современным миром [</w:t>
      </w:r>
      <w:r w:rsidR="00762B0A" w:rsidRPr="009624C1">
        <w:rPr>
          <w:rFonts w:ascii="Times New Roman" w:hAnsi="Times New Roman"/>
          <w:sz w:val="28"/>
          <w:szCs w:val="28"/>
        </w:rPr>
        <w:t>24</w:t>
      </w:r>
      <w:r w:rsidR="00191578" w:rsidRPr="009624C1">
        <w:rPr>
          <w:rFonts w:ascii="Times New Roman" w:hAnsi="Times New Roman"/>
          <w:sz w:val="28"/>
          <w:szCs w:val="28"/>
        </w:rPr>
        <w:t>]. Таким образом, помимо доверия, степени включенности в социальное взаимодействие важным измерением социального капитала общества является состояние гражданской идентичности его представителей. Социальная (групповая) идентичность и ранее рассматривалась в качестве измерени</w:t>
      </w:r>
      <w:r w:rsidR="000C1765" w:rsidRPr="009624C1">
        <w:rPr>
          <w:rFonts w:ascii="Times New Roman" w:hAnsi="Times New Roman"/>
          <w:sz w:val="28"/>
          <w:szCs w:val="28"/>
        </w:rPr>
        <w:t>я</w:t>
      </w:r>
      <w:r w:rsidR="00191578" w:rsidRPr="009624C1">
        <w:rPr>
          <w:rFonts w:ascii="Times New Roman" w:hAnsi="Times New Roman"/>
          <w:sz w:val="28"/>
          <w:szCs w:val="28"/>
        </w:rPr>
        <w:t xml:space="preserve"> социального капитала [</w:t>
      </w:r>
      <w:r w:rsidR="00D71EFE" w:rsidRPr="009624C1">
        <w:rPr>
          <w:rFonts w:ascii="Times New Roman" w:hAnsi="Times New Roman"/>
          <w:sz w:val="28"/>
          <w:szCs w:val="28"/>
        </w:rPr>
        <w:t>17</w:t>
      </w:r>
      <w:r w:rsidR="00191578" w:rsidRPr="009624C1">
        <w:rPr>
          <w:rFonts w:ascii="Times New Roman" w:hAnsi="Times New Roman"/>
          <w:sz w:val="28"/>
          <w:szCs w:val="28"/>
        </w:rPr>
        <w:t>], в том числе и в качестве одного из индикаторов социального капитала организаций [</w:t>
      </w:r>
      <w:r w:rsidR="00D71EFE" w:rsidRPr="009624C1">
        <w:rPr>
          <w:rFonts w:ascii="Times New Roman" w:hAnsi="Times New Roman"/>
          <w:sz w:val="28"/>
          <w:szCs w:val="28"/>
        </w:rPr>
        <w:t>21</w:t>
      </w:r>
      <w:r w:rsidR="00191578" w:rsidRPr="009624C1">
        <w:rPr>
          <w:rFonts w:ascii="Times New Roman" w:hAnsi="Times New Roman"/>
          <w:sz w:val="28"/>
          <w:szCs w:val="28"/>
        </w:rPr>
        <w:t xml:space="preserve">]. </w:t>
      </w:r>
    </w:p>
    <w:p w:rsidR="00191578" w:rsidRPr="009624C1" w:rsidRDefault="00191578" w:rsidP="008C43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24C1">
        <w:rPr>
          <w:rFonts w:ascii="Times New Roman" w:hAnsi="Times New Roman"/>
          <w:sz w:val="28"/>
          <w:szCs w:val="28"/>
        </w:rPr>
        <w:t xml:space="preserve">Таким образом, в процессе эмпирического исследования социального капитала общества путем анализа агрегированных ответов респондентов, релевантными будут следующие индикаторы социального капитала: социальное доверие, гражданская идентичность, восприятие социального капитала общества.  </w:t>
      </w:r>
    </w:p>
    <w:p w:rsidR="00191578" w:rsidRPr="009624C1" w:rsidRDefault="00191578" w:rsidP="008C43F6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24C1">
        <w:rPr>
          <w:i/>
          <w:sz w:val="28"/>
          <w:szCs w:val="28"/>
        </w:rPr>
        <w:t>Цель</w:t>
      </w:r>
      <w:r w:rsidRPr="009624C1">
        <w:rPr>
          <w:sz w:val="28"/>
          <w:szCs w:val="28"/>
        </w:rPr>
        <w:t xml:space="preserve"> настоящего исследования состоит в рассмотрении одного из возможных психологических механизмов, посредством которого социальный капитал может влиять на экономическое поведение. Мы полагаем, что благодаря тому, что различные виды капитала могут конвертироваться друг в друга (это одно из свойств капитала вообще), социальный капитал может принимать на себя часть психологических функций, которые несет финансовый капитал. </w:t>
      </w:r>
    </w:p>
    <w:p w:rsidR="00191578" w:rsidRPr="009624C1" w:rsidRDefault="00191578" w:rsidP="008C43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24C1">
        <w:rPr>
          <w:rFonts w:ascii="Times New Roman" w:hAnsi="Times New Roman"/>
          <w:sz w:val="28"/>
          <w:szCs w:val="28"/>
        </w:rPr>
        <w:t>Исследования показывают, что социальный капитал связан с экономическим поведение</w:t>
      </w:r>
      <w:r w:rsidR="003E5C51" w:rsidRPr="009624C1">
        <w:rPr>
          <w:rFonts w:ascii="Times New Roman" w:hAnsi="Times New Roman"/>
          <w:sz w:val="28"/>
          <w:szCs w:val="28"/>
        </w:rPr>
        <w:t>м людей, повышая его активность</w:t>
      </w:r>
      <w:r w:rsidRPr="009624C1">
        <w:rPr>
          <w:rFonts w:ascii="Times New Roman" w:hAnsi="Times New Roman"/>
          <w:sz w:val="28"/>
          <w:szCs w:val="28"/>
        </w:rPr>
        <w:t xml:space="preserve"> и продуктивность. Уровень доверия влияет </w:t>
      </w:r>
      <w:r w:rsidR="003E5C51" w:rsidRPr="009624C1">
        <w:rPr>
          <w:rFonts w:ascii="Times New Roman" w:hAnsi="Times New Roman"/>
          <w:sz w:val="28"/>
          <w:szCs w:val="28"/>
        </w:rPr>
        <w:t xml:space="preserve">на инвестиционное и финансовое </w:t>
      </w:r>
      <w:r w:rsidRPr="009624C1">
        <w:rPr>
          <w:rFonts w:ascii="Times New Roman" w:hAnsi="Times New Roman"/>
          <w:sz w:val="28"/>
          <w:szCs w:val="28"/>
        </w:rPr>
        <w:t>поведение. В частности, было показано, что в регионах Италии с высоким уровнем социального доверия, люди пользуются в большей степени чеками, чем наличными, больше инвестируют в акции [</w:t>
      </w:r>
      <w:r w:rsidR="00FF5837" w:rsidRPr="009624C1">
        <w:rPr>
          <w:rFonts w:ascii="Times New Roman" w:hAnsi="Times New Roman"/>
          <w:sz w:val="28"/>
          <w:szCs w:val="28"/>
        </w:rPr>
        <w:t>1</w:t>
      </w:r>
      <w:r w:rsidR="00D71EFE" w:rsidRPr="009624C1">
        <w:rPr>
          <w:rFonts w:ascii="Times New Roman" w:hAnsi="Times New Roman"/>
          <w:sz w:val="28"/>
          <w:szCs w:val="28"/>
        </w:rPr>
        <w:t>1</w:t>
      </w:r>
      <w:r w:rsidRPr="009624C1">
        <w:rPr>
          <w:rFonts w:ascii="Times New Roman" w:hAnsi="Times New Roman"/>
          <w:sz w:val="28"/>
          <w:szCs w:val="28"/>
        </w:rPr>
        <w:t>]. Финансовое поведение людей, переехавших из одного региона в другой, в большей степени определяется уровнем доверия в среде, куда они переехали, а не того, откуда они [</w:t>
      </w:r>
      <w:r w:rsidR="00FF5837" w:rsidRPr="009624C1">
        <w:rPr>
          <w:rFonts w:ascii="Times New Roman" w:hAnsi="Times New Roman"/>
          <w:sz w:val="28"/>
          <w:szCs w:val="28"/>
        </w:rPr>
        <w:t>1</w:t>
      </w:r>
      <w:r w:rsidR="00D71EFE" w:rsidRPr="009624C1">
        <w:rPr>
          <w:rFonts w:ascii="Times New Roman" w:hAnsi="Times New Roman"/>
          <w:sz w:val="28"/>
          <w:szCs w:val="28"/>
        </w:rPr>
        <w:t>1</w:t>
      </w:r>
      <w:r w:rsidR="00FF5837" w:rsidRPr="009624C1">
        <w:rPr>
          <w:rFonts w:ascii="Times New Roman" w:hAnsi="Times New Roman"/>
          <w:sz w:val="28"/>
          <w:szCs w:val="28"/>
        </w:rPr>
        <w:t xml:space="preserve">]. </w:t>
      </w:r>
      <w:r w:rsidRPr="009624C1">
        <w:rPr>
          <w:rFonts w:ascii="Times New Roman" w:hAnsi="Times New Roman"/>
          <w:sz w:val="28"/>
          <w:szCs w:val="28"/>
        </w:rPr>
        <w:t>Доверие связано с тем, что люди начинают более активно пользоваться кредитами [</w:t>
      </w:r>
      <w:r w:rsidR="00FF5837" w:rsidRPr="009624C1">
        <w:rPr>
          <w:rFonts w:ascii="Times New Roman" w:hAnsi="Times New Roman"/>
          <w:sz w:val="28"/>
          <w:szCs w:val="28"/>
        </w:rPr>
        <w:t xml:space="preserve">17]. </w:t>
      </w:r>
      <w:r w:rsidRPr="009624C1">
        <w:rPr>
          <w:rFonts w:ascii="Times New Roman" w:hAnsi="Times New Roman"/>
          <w:sz w:val="28"/>
          <w:szCs w:val="28"/>
        </w:rPr>
        <w:t>Социальный капитал связан со сберегающим поведением</w:t>
      </w:r>
      <w:r w:rsidR="00FF5837" w:rsidRPr="009624C1">
        <w:rPr>
          <w:rFonts w:ascii="Times New Roman" w:hAnsi="Times New Roman"/>
          <w:sz w:val="28"/>
          <w:szCs w:val="28"/>
        </w:rPr>
        <w:t>,</w:t>
      </w:r>
      <w:r w:rsidRPr="009624C1">
        <w:rPr>
          <w:rFonts w:ascii="Times New Roman" w:hAnsi="Times New Roman"/>
          <w:sz w:val="28"/>
          <w:szCs w:val="28"/>
        </w:rPr>
        <w:t xml:space="preserve"> </w:t>
      </w:r>
      <w:r w:rsidR="00FF5837" w:rsidRPr="009624C1">
        <w:rPr>
          <w:rFonts w:ascii="Times New Roman" w:hAnsi="Times New Roman"/>
          <w:sz w:val="28"/>
          <w:szCs w:val="28"/>
        </w:rPr>
        <w:t>установлено его</w:t>
      </w:r>
      <w:r w:rsidRPr="009624C1">
        <w:rPr>
          <w:rFonts w:ascii="Times New Roman" w:hAnsi="Times New Roman"/>
          <w:sz w:val="28"/>
          <w:szCs w:val="28"/>
        </w:rPr>
        <w:t xml:space="preserve"> влияние на сберегающее поведение у подростков [</w:t>
      </w:r>
      <w:r w:rsidR="00D71EFE" w:rsidRPr="009624C1">
        <w:rPr>
          <w:rFonts w:ascii="Times New Roman" w:hAnsi="Times New Roman"/>
          <w:bCs/>
          <w:sz w:val="28"/>
          <w:szCs w:val="28"/>
        </w:rPr>
        <w:t>22</w:t>
      </w:r>
      <w:r w:rsidRPr="009624C1">
        <w:rPr>
          <w:rFonts w:ascii="Times New Roman" w:hAnsi="Times New Roman"/>
          <w:sz w:val="28"/>
          <w:szCs w:val="28"/>
        </w:rPr>
        <w:t>]. Сети, как элемент социального капитала, меняют поведение людей при поиске работы и делают его более успешным [</w:t>
      </w:r>
      <w:r w:rsidR="005E4065" w:rsidRPr="009624C1">
        <w:rPr>
          <w:rFonts w:ascii="Times New Roman" w:hAnsi="Times New Roman"/>
          <w:sz w:val="28"/>
          <w:szCs w:val="28"/>
        </w:rPr>
        <w:t>2</w:t>
      </w:r>
      <w:r w:rsidRPr="009624C1">
        <w:rPr>
          <w:rFonts w:ascii="Times New Roman" w:hAnsi="Times New Roman"/>
          <w:sz w:val="28"/>
          <w:szCs w:val="28"/>
        </w:rPr>
        <w:t>].</w:t>
      </w:r>
    </w:p>
    <w:p w:rsidR="00191578" w:rsidRPr="009624C1" w:rsidRDefault="00191578" w:rsidP="008C43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24C1">
        <w:rPr>
          <w:rFonts w:ascii="Times New Roman" w:hAnsi="Times New Roman"/>
          <w:sz w:val="28"/>
          <w:szCs w:val="28"/>
        </w:rPr>
        <w:t>В исследовании, посвященном изучению предсказательной способности теории социального капитала по отношению к покупательскому поведению, было показано, что, действительно, социальный капитал позволяет предсказать покупательское поведение [</w:t>
      </w:r>
      <w:r w:rsidR="00D71EFE" w:rsidRPr="009624C1">
        <w:rPr>
          <w:rFonts w:ascii="Times New Roman" w:hAnsi="Times New Roman"/>
          <w:sz w:val="28"/>
          <w:szCs w:val="28"/>
        </w:rPr>
        <w:t>16</w:t>
      </w:r>
      <w:r w:rsidRPr="009624C1">
        <w:rPr>
          <w:rFonts w:ascii="Times New Roman" w:hAnsi="Times New Roman"/>
          <w:sz w:val="28"/>
          <w:szCs w:val="28"/>
        </w:rPr>
        <w:t xml:space="preserve">]. В данном случае, играет роль то, что люди принадлежат к одной общности, т.е. наличие у них единой социальной идентичности, которая рождает отношения взаимности. В исследовании выявлено, что взаимность </w:t>
      </w:r>
      <w:r w:rsidR="00DA220A" w:rsidRPr="009624C1">
        <w:rPr>
          <w:rFonts w:ascii="Times New Roman" w:hAnsi="Times New Roman"/>
          <w:sz w:val="28"/>
          <w:szCs w:val="28"/>
        </w:rPr>
        <w:t>выступает</w:t>
      </w:r>
      <w:r w:rsidRPr="009624C1">
        <w:rPr>
          <w:rFonts w:ascii="Times New Roman" w:hAnsi="Times New Roman"/>
          <w:sz w:val="28"/>
          <w:szCs w:val="28"/>
        </w:rPr>
        <w:t xml:space="preserve"> медиатором принадлежности к общности и покупательск</w:t>
      </w:r>
      <w:r w:rsidR="00FB142E" w:rsidRPr="009624C1">
        <w:rPr>
          <w:rFonts w:ascii="Times New Roman" w:hAnsi="Times New Roman"/>
          <w:sz w:val="28"/>
          <w:szCs w:val="28"/>
        </w:rPr>
        <w:t>ого</w:t>
      </w:r>
      <w:r w:rsidRPr="009624C1">
        <w:rPr>
          <w:rFonts w:ascii="Times New Roman" w:hAnsi="Times New Roman"/>
          <w:sz w:val="28"/>
          <w:szCs w:val="28"/>
        </w:rPr>
        <w:t xml:space="preserve"> поведени</w:t>
      </w:r>
      <w:r w:rsidR="00FB142E" w:rsidRPr="009624C1">
        <w:rPr>
          <w:rFonts w:ascii="Times New Roman" w:hAnsi="Times New Roman"/>
          <w:sz w:val="28"/>
          <w:szCs w:val="28"/>
        </w:rPr>
        <w:t>я</w:t>
      </w:r>
      <w:r w:rsidRPr="009624C1">
        <w:rPr>
          <w:rFonts w:ascii="Times New Roman" w:hAnsi="Times New Roman"/>
          <w:sz w:val="28"/>
          <w:szCs w:val="28"/>
        </w:rPr>
        <w:t xml:space="preserve"> [</w:t>
      </w:r>
      <w:r w:rsidR="00D71EFE" w:rsidRPr="009624C1">
        <w:rPr>
          <w:rFonts w:ascii="Times New Roman" w:hAnsi="Times New Roman"/>
          <w:sz w:val="28"/>
          <w:szCs w:val="28"/>
        </w:rPr>
        <w:t>16</w:t>
      </w:r>
      <w:r w:rsidRPr="009624C1">
        <w:rPr>
          <w:rFonts w:ascii="Times New Roman" w:hAnsi="Times New Roman"/>
          <w:sz w:val="28"/>
          <w:szCs w:val="28"/>
        </w:rPr>
        <w:t xml:space="preserve">, </w:t>
      </w:r>
      <w:r w:rsidR="00753201" w:rsidRPr="009624C1">
        <w:rPr>
          <w:rFonts w:ascii="Times New Roman" w:hAnsi="Times New Roman"/>
          <w:sz w:val="28"/>
          <w:szCs w:val="28"/>
        </w:rPr>
        <w:t>с</w:t>
      </w:r>
      <w:r w:rsidR="00B51E8D" w:rsidRPr="009624C1">
        <w:rPr>
          <w:rFonts w:ascii="Times New Roman" w:hAnsi="Times New Roman"/>
          <w:sz w:val="28"/>
          <w:szCs w:val="28"/>
        </w:rPr>
        <w:t>. 487].</w:t>
      </w:r>
    </w:p>
    <w:p w:rsidR="00191578" w:rsidRPr="009624C1" w:rsidRDefault="00DB67D9" w:rsidP="008C43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24C1">
        <w:rPr>
          <w:rFonts w:ascii="Times New Roman" w:hAnsi="Times New Roman"/>
          <w:sz w:val="28"/>
          <w:szCs w:val="28"/>
        </w:rPr>
        <w:lastRenderedPageBreak/>
        <w:t>С</w:t>
      </w:r>
      <w:r w:rsidR="00191578" w:rsidRPr="009624C1">
        <w:rPr>
          <w:rFonts w:ascii="Times New Roman" w:hAnsi="Times New Roman"/>
          <w:sz w:val="28"/>
          <w:szCs w:val="28"/>
        </w:rPr>
        <w:t>оциальный капитал выполняет функцию психологической поддержки индивида в процессе реализации им собственного экономического поведения</w:t>
      </w:r>
      <w:r w:rsidRPr="009624C1">
        <w:rPr>
          <w:rFonts w:ascii="Times New Roman" w:hAnsi="Times New Roman"/>
          <w:sz w:val="28"/>
          <w:szCs w:val="28"/>
        </w:rPr>
        <w:t>,</w:t>
      </w:r>
      <w:r w:rsidR="00191578" w:rsidRPr="009624C1">
        <w:rPr>
          <w:rFonts w:ascii="Times New Roman" w:hAnsi="Times New Roman"/>
          <w:sz w:val="28"/>
          <w:szCs w:val="28"/>
        </w:rPr>
        <w:t xml:space="preserve"> дает людям чувство уверенности</w:t>
      </w:r>
      <w:r w:rsidRPr="009624C1">
        <w:rPr>
          <w:rFonts w:ascii="Times New Roman" w:hAnsi="Times New Roman"/>
          <w:sz w:val="28"/>
          <w:szCs w:val="28"/>
        </w:rPr>
        <w:t xml:space="preserve">, что </w:t>
      </w:r>
      <w:r w:rsidR="00191578" w:rsidRPr="009624C1">
        <w:rPr>
          <w:rFonts w:ascii="Times New Roman" w:hAnsi="Times New Roman"/>
          <w:sz w:val="28"/>
          <w:szCs w:val="28"/>
        </w:rPr>
        <w:t xml:space="preserve">повышает их экономическую активность. Если рассмотреть функции денег с психологической точки зрения, нетрудно заметить, что они выполняют аналогичную функцию. </w:t>
      </w:r>
    </w:p>
    <w:p w:rsidR="00191578" w:rsidRPr="009624C1" w:rsidRDefault="00191578" w:rsidP="008C43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24C1">
        <w:rPr>
          <w:rFonts w:ascii="Times New Roman" w:hAnsi="Times New Roman"/>
          <w:sz w:val="28"/>
          <w:szCs w:val="28"/>
        </w:rPr>
        <w:t>Таким образом,</w:t>
      </w:r>
      <w:r w:rsidRPr="009624C1">
        <w:rPr>
          <w:rFonts w:ascii="Times New Roman" w:hAnsi="Times New Roman"/>
          <w:i/>
          <w:sz w:val="28"/>
          <w:szCs w:val="28"/>
        </w:rPr>
        <w:t xml:space="preserve"> </w:t>
      </w:r>
      <w:r w:rsidR="005E4065" w:rsidRPr="009624C1">
        <w:rPr>
          <w:rFonts w:ascii="Times New Roman" w:hAnsi="Times New Roman"/>
          <w:i/>
          <w:sz w:val="28"/>
          <w:szCs w:val="28"/>
        </w:rPr>
        <w:t xml:space="preserve">общая </w:t>
      </w:r>
      <w:r w:rsidRPr="009624C1">
        <w:rPr>
          <w:rFonts w:ascii="Times New Roman" w:hAnsi="Times New Roman"/>
          <w:i/>
          <w:sz w:val="28"/>
          <w:szCs w:val="28"/>
        </w:rPr>
        <w:t xml:space="preserve">гипотеза исследования </w:t>
      </w:r>
      <w:r w:rsidRPr="009624C1">
        <w:rPr>
          <w:rFonts w:ascii="Times New Roman" w:hAnsi="Times New Roman"/>
          <w:sz w:val="28"/>
          <w:szCs w:val="28"/>
        </w:rPr>
        <w:t>состоит в том, что</w:t>
      </w:r>
      <w:r w:rsidRPr="009624C1">
        <w:rPr>
          <w:rFonts w:ascii="Times New Roman" w:hAnsi="Times New Roman"/>
          <w:b/>
          <w:sz w:val="28"/>
          <w:szCs w:val="28"/>
        </w:rPr>
        <w:t xml:space="preserve"> </w:t>
      </w:r>
      <w:r w:rsidRPr="009624C1">
        <w:rPr>
          <w:rFonts w:ascii="Times New Roman" w:hAnsi="Times New Roman"/>
          <w:sz w:val="28"/>
          <w:szCs w:val="28"/>
        </w:rPr>
        <w:t>социальный капитал отрицательно связан с монетарными аттитюдами, характеризующими стремление человека к накоплению денег, использовани</w:t>
      </w:r>
      <w:r w:rsidR="005E4065" w:rsidRPr="009624C1">
        <w:rPr>
          <w:rFonts w:ascii="Times New Roman" w:hAnsi="Times New Roman"/>
          <w:sz w:val="28"/>
          <w:szCs w:val="28"/>
        </w:rPr>
        <w:t>ю</w:t>
      </w:r>
      <w:r w:rsidRPr="009624C1">
        <w:rPr>
          <w:rFonts w:ascii="Times New Roman" w:hAnsi="Times New Roman"/>
          <w:sz w:val="28"/>
          <w:szCs w:val="28"/>
        </w:rPr>
        <w:t xml:space="preserve"> денег, как агента влияния на других</w:t>
      </w:r>
      <w:r w:rsidR="005E4065" w:rsidRPr="009624C1">
        <w:rPr>
          <w:rFonts w:ascii="Times New Roman" w:hAnsi="Times New Roman"/>
          <w:sz w:val="28"/>
          <w:szCs w:val="28"/>
        </w:rPr>
        <w:t xml:space="preserve"> людей, </w:t>
      </w:r>
      <w:r w:rsidRPr="009624C1">
        <w:rPr>
          <w:rFonts w:ascii="Times New Roman" w:hAnsi="Times New Roman"/>
          <w:sz w:val="28"/>
          <w:szCs w:val="28"/>
        </w:rPr>
        <w:t>и как средства</w:t>
      </w:r>
      <w:r w:rsidR="005E4065" w:rsidRPr="009624C1">
        <w:rPr>
          <w:rFonts w:ascii="Times New Roman" w:hAnsi="Times New Roman"/>
          <w:sz w:val="28"/>
          <w:szCs w:val="28"/>
        </w:rPr>
        <w:t xml:space="preserve"> обеспечения</w:t>
      </w:r>
      <w:r w:rsidRPr="009624C1">
        <w:rPr>
          <w:rFonts w:ascii="Times New Roman" w:hAnsi="Times New Roman"/>
          <w:sz w:val="28"/>
          <w:szCs w:val="28"/>
        </w:rPr>
        <w:t xml:space="preserve"> собственной безопасности</w:t>
      </w:r>
      <w:r w:rsidR="005E4065" w:rsidRPr="009624C1">
        <w:rPr>
          <w:rFonts w:ascii="Times New Roman" w:hAnsi="Times New Roman"/>
          <w:sz w:val="28"/>
          <w:szCs w:val="28"/>
        </w:rPr>
        <w:t>.</w:t>
      </w:r>
      <w:r w:rsidRPr="009624C1">
        <w:rPr>
          <w:rFonts w:ascii="Times New Roman" w:hAnsi="Times New Roman"/>
          <w:sz w:val="28"/>
          <w:szCs w:val="28"/>
        </w:rPr>
        <w:t xml:space="preserve"> </w:t>
      </w:r>
    </w:p>
    <w:p w:rsidR="00191578" w:rsidRPr="009624C1" w:rsidRDefault="00191578" w:rsidP="008C43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5E4">
        <w:rPr>
          <w:rFonts w:ascii="Times New Roman" w:hAnsi="Times New Roman"/>
          <w:i/>
          <w:sz w:val="28"/>
          <w:szCs w:val="28"/>
        </w:rPr>
        <w:t>Участники исследования</w:t>
      </w:r>
      <w:r w:rsidRPr="00AD45E4">
        <w:rPr>
          <w:rFonts w:ascii="Times New Roman" w:hAnsi="Times New Roman"/>
          <w:sz w:val="28"/>
          <w:szCs w:val="28"/>
        </w:rPr>
        <w:t>.</w:t>
      </w:r>
      <w:r w:rsidRPr="009624C1">
        <w:rPr>
          <w:rFonts w:ascii="Times New Roman" w:hAnsi="Times New Roman"/>
          <w:i/>
          <w:sz w:val="28"/>
          <w:szCs w:val="28"/>
        </w:rPr>
        <w:t xml:space="preserve"> </w:t>
      </w:r>
      <w:r w:rsidRPr="009624C1">
        <w:rPr>
          <w:rFonts w:ascii="Times New Roman" w:hAnsi="Times New Roman"/>
          <w:sz w:val="28"/>
          <w:szCs w:val="28"/>
        </w:rPr>
        <w:t xml:space="preserve">Выборка </w:t>
      </w:r>
      <w:r w:rsidR="004B31D5" w:rsidRPr="009624C1">
        <w:rPr>
          <w:rFonts w:ascii="Times New Roman" w:hAnsi="Times New Roman"/>
          <w:sz w:val="28"/>
          <w:szCs w:val="28"/>
        </w:rPr>
        <w:t>составила</w:t>
      </w:r>
      <w:r w:rsidR="00DA0CF0" w:rsidRPr="009624C1">
        <w:rPr>
          <w:rFonts w:ascii="Times New Roman" w:hAnsi="Times New Roman"/>
          <w:sz w:val="28"/>
          <w:szCs w:val="28"/>
        </w:rPr>
        <w:t xml:space="preserve"> </w:t>
      </w:r>
      <w:r w:rsidRPr="009624C1">
        <w:rPr>
          <w:rFonts w:ascii="Times New Roman" w:hAnsi="Times New Roman"/>
          <w:sz w:val="28"/>
          <w:szCs w:val="28"/>
        </w:rPr>
        <w:t xml:space="preserve">634 респондента, из них 304 мужчины, 330 женщин. Возраст респондентов от 20 до 59 лет </w:t>
      </w:r>
      <w:r w:rsidR="00DA0CF0" w:rsidRPr="009624C1">
        <w:rPr>
          <w:rFonts w:ascii="Times New Roman" w:hAnsi="Times New Roman"/>
          <w:sz w:val="28"/>
          <w:szCs w:val="28"/>
        </w:rPr>
        <w:t>(М =</w:t>
      </w:r>
      <w:r w:rsidRPr="009624C1">
        <w:rPr>
          <w:rFonts w:ascii="Times New Roman" w:hAnsi="Times New Roman"/>
          <w:sz w:val="28"/>
          <w:szCs w:val="28"/>
        </w:rPr>
        <w:t xml:space="preserve"> 41</w:t>
      </w:r>
      <w:r w:rsidR="00DA0CF0" w:rsidRPr="009624C1">
        <w:rPr>
          <w:rFonts w:ascii="Times New Roman" w:hAnsi="Times New Roman"/>
          <w:sz w:val="28"/>
          <w:szCs w:val="28"/>
        </w:rPr>
        <w:t>)</w:t>
      </w:r>
      <w:r w:rsidRPr="009624C1">
        <w:rPr>
          <w:rFonts w:ascii="Times New Roman" w:hAnsi="Times New Roman"/>
          <w:sz w:val="28"/>
          <w:szCs w:val="28"/>
        </w:rPr>
        <w:t>. Образование: среднее общее – 2,4%; среднее специальное – 21,1%; незаконченное высшее – 21,5%; высшее – 55%</w:t>
      </w:r>
      <w:r w:rsidR="00DA0CF0" w:rsidRPr="009624C1">
        <w:rPr>
          <w:rFonts w:ascii="Times New Roman" w:hAnsi="Times New Roman"/>
          <w:sz w:val="28"/>
          <w:szCs w:val="28"/>
        </w:rPr>
        <w:t xml:space="preserve"> опрошенных.</w:t>
      </w:r>
      <w:r w:rsidRPr="009624C1">
        <w:rPr>
          <w:rFonts w:ascii="Times New Roman" w:hAnsi="Times New Roman"/>
          <w:sz w:val="28"/>
          <w:szCs w:val="28"/>
        </w:rPr>
        <w:t xml:space="preserve"> </w:t>
      </w:r>
    </w:p>
    <w:p w:rsidR="00191578" w:rsidRPr="009624C1" w:rsidRDefault="00120ADB" w:rsidP="008C43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5E4">
        <w:rPr>
          <w:rFonts w:ascii="Times New Roman" w:hAnsi="Times New Roman"/>
          <w:i/>
          <w:sz w:val="28"/>
          <w:szCs w:val="28"/>
        </w:rPr>
        <w:t>Процедура исследования</w:t>
      </w:r>
      <w:r w:rsidR="00191578" w:rsidRPr="00AD45E4">
        <w:rPr>
          <w:rFonts w:ascii="Times New Roman" w:hAnsi="Times New Roman"/>
          <w:i/>
          <w:sz w:val="28"/>
          <w:szCs w:val="28"/>
        </w:rPr>
        <w:t>.</w:t>
      </w:r>
      <w:r w:rsidR="00191578" w:rsidRPr="009624C1">
        <w:rPr>
          <w:rFonts w:ascii="Times New Roman" w:hAnsi="Times New Roman"/>
          <w:i/>
          <w:sz w:val="28"/>
          <w:szCs w:val="28"/>
        </w:rPr>
        <w:t xml:space="preserve"> </w:t>
      </w:r>
      <w:r w:rsidR="00DA0CF0" w:rsidRPr="009624C1">
        <w:rPr>
          <w:rFonts w:ascii="Times New Roman" w:hAnsi="Times New Roman"/>
          <w:sz w:val="28"/>
          <w:szCs w:val="28"/>
        </w:rPr>
        <w:t xml:space="preserve">Основным методом исследования </w:t>
      </w:r>
      <w:r w:rsidR="004B31D5" w:rsidRPr="009624C1">
        <w:rPr>
          <w:rFonts w:ascii="Times New Roman" w:hAnsi="Times New Roman"/>
          <w:sz w:val="28"/>
          <w:szCs w:val="28"/>
        </w:rPr>
        <w:t>выступил а</w:t>
      </w:r>
      <w:r w:rsidR="00191578" w:rsidRPr="009624C1">
        <w:rPr>
          <w:rFonts w:ascii="Times New Roman" w:hAnsi="Times New Roman"/>
          <w:sz w:val="28"/>
          <w:szCs w:val="28"/>
        </w:rPr>
        <w:t>нкет</w:t>
      </w:r>
      <w:r w:rsidR="004B31D5" w:rsidRPr="009624C1">
        <w:rPr>
          <w:rFonts w:ascii="Times New Roman" w:hAnsi="Times New Roman"/>
          <w:sz w:val="28"/>
          <w:szCs w:val="28"/>
        </w:rPr>
        <w:t>ный опрос. Специально разработанная анкета</w:t>
      </w:r>
      <w:r w:rsidR="00191578" w:rsidRPr="009624C1">
        <w:rPr>
          <w:rFonts w:ascii="Times New Roman" w:hAnsi="Times New Roman"/>
          <w:sz w:val="28"/>
          <w:szCs w:val="28"/>
        </w:rPr>
        <w:t xml:space="preserve"> включала методики для оценки социального капитала</w:t>
      </w:r>
      <w:r w:rsidR="00A652BD" w:rsidRPr="009624C1">
        <w:rPr>
          <w:rFonts w:ascii="Times New Roman" w:hAnsi="Times New Roman"/>
          <w:sz w:val="28"/>
          <w:szCs w:val="28"/>
        </w:rPr>
        <w:t xml:space="preserve"> </w:t>
      </w:r>
      <w:r w:rsidR="00191578" w:rsidRPr="009624C1">
        <w:rPr>
          <w:rFonts w:ascii="Times New Roman" w:hAnsi="Times New Roman"/>
          <w:sz w:val="28"/>
          <w:szCs w:val="28"/>
        </w:rPr>
        <w:t>и опросник А. Фёнема «Шкала денежных убеждений и поведения» (Money Beliefs and Behavior Scale) [</w:t>
      </w:r>
      <w:r w:rsidR="00D71EFE" w:rsidRPr="009624C1">
        <w:rPr>
          <w:rFonts w:ascii="Times New Roman" w:hAnsi="Times New Roman"/>
          <w:sz w:val="28"/>
          <w:szCs w:val="28"/>
        </w:rPr>
        <w:t>7</w:t>
      </w:r>
      <w:r w:rsidR="00240E3D" w:rsidRPr="009624C1">
        <w:rPr>
          <w:rFonts w:ascii="Times New Roman" w:hAnsi="Times New Roman"/>
          <w:sz w:val="28"/>
          <w:szCs w:val="28"/>
        </w:rPr>
        <w:t xml:space="preserve">, </w:t>
      </w:r>
      <w:r w:rsidR="00D71EFE" w:rsidRPr="009624C1">
        <w:rPr>
          <w:rFonts w:ascii="Times New Roman" w:hAnsi="Times New Roman"/>
          <w:sz w:val="28"/>
          <w:szCs w:val="28"/>
        </w:rPr>
        <w:t>8</w:t>
      </w:r>
      <w:r w:rsidR="00191578" w:rsidRPr="009624C1">
        <w:rPr>
          <w:rFonts w:ascii="Times New Roman" w:hAnsi="Times New Roman"/>
          <w:sz w:val="28"/>
          <w:szCs w:val="28"/>
        </w:rPr>
        <w:t xml:space="preserve">]. </w:t>
      </w:r>
    </w:p>
    <w:p w:rsidR="001E19F8" w:rsidRDefault="001E19F8" w:rsidP="008C43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91578" w:rsidRPr="009624C1" w:rsidRDefault="004344AE" w:rsidP="008C4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24C1">
        <w:rPr>
          <w:rFonts w:ascii="Times New Roman" w:hAnsi="Times New Roman"/>
          <w:sz w:val="28"/>
          <w:szCs w:val="28"/>
        </w:rPr>
        <w:t>РЕЗУЛЬТАТЫ</w:t>
      </w:r>
    </w:p>
    <w:p w:rsidR="00191578" w:rsidRPr="009624C1" w:rsidRDefault="001E19F8" w:rsidP="008C4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обработке данных б</w:t>
      </w:r>
      <w:r w:rsidR="00191578" w:rsidRPr="009624C1">
        <w:rPr>
          <w:rFonts w:ascii="Times New Roman" w:hAnsi="Times New Roman"/>
          <w:sz w:val="28"/>
          <w:szCs w:val="28"/>
          <w:lang w:eastAsia="ru-RU"/>
        </w:rPr>
        <w:t xml:space="preserve">ыла проведена оценка связи показателей социального капитала с монетарными аттитюдами путем моделирования с помощью структурных уравнений. На рис. 1-4 </w:t>
      </w:r>
      <w:r w:rsidR="009A7B7B" w:rsidRPr="009624C1">
        <w:rPr>
          <w:rFonts w:ascii="Times New Roman" w:hAnsi="Times New Roman"/>
          <w:sz w:val="28"/>
          <w:szCs w:val="28"/>
          <w:lang w:eastAsia="ru-RU"/>
        </w:rPr>
        <w:t xml:space="preserve">представлены </w:t>
      </w:r>
      <w:r w:rsidR="00191578" w:rsidRPr="009624C1">
        <w:rPr>
          <w:rFonts w:ascii="Times New Roman" w:hAnsi="Times New Roman"/>
          <w:sz w:val="28"/>
          <w:szCs w:val="28"/>
          <w:lang w:eastAsia="ru-RU"/>
        </w:rPr>
        <w:t>как сами мо</w:t>
      </w:r>
      <w:r w:rsidR="009A7B7B" w:rsidRPr="009624C1">
        <w:rPr>
          <w:rFonts w:ascii="Times New Roman" w:hAnsi="Times New Roman"/>
          <w:sz w:val="28"/>
          <w:szCs w:val="28"/>
          <w:lang w:eastAsia="ru-RU"/>
        </w:rPr>
        <w:t xml:space="preserve">дели, так и их характеристики. </w:t>
      </w:r>
    </w:p>
    <w:p w:rsidR="008E2431" w:rsidRPr="009624C1" w:rsidRDefault="008E2431" w:rsidP="008C4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578" w:rsidRPr="009624C1" w:rsidRDefault="006B27A0" w:rsidP="008C4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97400" cy="124841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2806" r="5373" b="46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E" w:rsidRPr="00DF3611" w:rsidRDefault="002C6CB3" w:rsidP="008C4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F3611">
        <w:rPr>
          <w:rFonts w:ascii="Times New Roman" w:hAnsi="Times New Roman"/>
          <w:b/>
          <w:sz w:val="24"/>
          <w:szCs w:val="24"/>
          <w:lang w:eastAsia="ru-RU"/>
        </w:rPr>
        <w:t xml:space="preserve">Рис 1. </w:t>
      </w:r>
      <w:r w:rsidR="0089697E" w:rsidRPr="00DF3611">
        <w:rPr>
          <w:rFonts w:ascii="Times New Roman" w:hAnsi="Times New Roman"/>
          <w:b/>
          <w:sz w:val="24"/>
          <w:szCs w:val="24"/>
          <w:lang w:eastAsia="ru-RU"/>
        </w:rPr>
        <w:t>Модель влияния социального капитала на блок монетарных аттитюдов «Сохранение»</w:t>
      </w:r>
      <w:r w:rsidR="008E2431" w:rsidRPr="00DF361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E01A3" w:rsidRPr="00DF3611">
        <w:rPr>
          <w:rFonts w:ascii="Times New Roman" w:hAnsi="Times New Roman"/>
          <w:b/>
          <w:sz w:val="24"/>
          <w:szCs w:val="24"/>
        </w:rPr>
        <w:t>(</w:t>
      </w:r>
      <w:r w:rsidR="0089697E" w:rsidRPr="00DF3611">
        <w:rPr>
          <w:rFonts w:ascii="Times New Roman" w:hAnsi="Times New Roman"/>
          <w:b/>
          <w:sz w:val="24"/>
          <w:szCs w:val="24"/>
          <w:lang w:val="en-US"/>
        </w:rPr>
        <w:t>Chi</w:t>
      </w:r>
      <w:r w:rsidR="0089697E" w:rsidRPr="00DF3611">
        <w:rPr>
          <w:rFonts w:ascii="Times New Roman" w:hAnsi="Times New Roman"/>
          <w:b/>
          <w:sz w:val="24"/>
          <w:szCs w:val="24"/>
        </w:rPr>
        <w:t>-</w:t>
      </w:r>
      <w:r w:rsidR="0089697E" w:rsidRPr="00DF3611">
        <w:rPr>
          <w:rFonts w:ascii="Times New Roman" w:hAnsi="Times New Roman"/>
          <w:b/>
          <w:sz w:val="24"/>
          <w:szCs w:val="24"/>
          <w:lang w:val="en-US"/>
        </w:rPr>
        <w:t>square</w:t>
      </w:r>
      <w:r w:rsidR="0089697E" w:rsidRPr="00DF3611">
        <w:rPr>
          <w:rFonts w:ascii="Times New Roman" w:hAnsi="Times New Roman"/>
          <w:b/>
          <w:sz w:val="24"/>
          <w:szCs w:val="24"/>
        </w:rPr>
        <w:t xml:space="preserve"> = 12,6; </w:t>
      </w:r>
      <w:r w:rsidR="0089697E" w:rsidRPr="00DF3611">
        <w:rPr>
          <w:rFonts w:ascii="Times New Roman" w:hAnsi="Times New Roman"/>
          <w:b/>
          <w:sz w:val="24"/>
          <w:szCs w:val="24"/>
          <w:lang w:val="en-US"/>
        </w:rPr>
        <w:t>df</w:t>
      </w:r>
      <w:r w:rsidR="0089697E" w:rsidRPr="00DF3611">
        <w:rPr>
          <w:rFonts w:ascii="Times New Roman" w:hAnsi="Times New Roman"/>
          <w:b/>
          <w:sz w:val="24"/>
          <w:szCs w:val="24"/>
        </w:rPr>
        <w:t xml:space="preserve">=13; </w:t>
      </w:r>
      <w:r w:rsidR="0089697E" w:rsidRPr="00DF3611">
        <w:rPr>
          <w:rFonts w:ascii="Times New Roman" w:hAnsi="Times New Roman"/>
          <w:b/>
          <w:sz w:val="24"/>
          <w:szCs w:val="24"/>
          <w:lang w:val="en-US"/>
        </w:rPr>
        <w:t>p</w:t>
      </w:r>
      <w:r w:rsidR="0089697E" w:rsidRPr="00DF3611">
        <w:rPr>
          <w:rFonts w:ascii="Times New Roman" w:hAnsi="Times New Roman"/>
          <w:b/>
          <w:sz w:val="24"/>
          <w:szCs w:val="24"/>
        </w:rPr>
        <w:t xml:space="preserve">=0,45; </w:t>
      </w:r>
      <w:r w:rsidR="0089697E" w:rsidRPr="00DF3611">
        <w:rPr>
          <w:rFonts w:ascii="Times New Roman" w:hAnsi="Times New Roman"/>
          <w:b/>
          <w:sz w:val="24"/>
          <w:szCs w:val="24"/>
          <w:lang w:val="en-US"/>
        </w:rPr>
        <w:t>CFI</w:t>
      </w:r>
      <w:r w:rsidR="0089697E" w:rsidRPr="00DF3611">
        <w:rPr>
          <w:rFonts w:ascii="Times New Roman" w:hAnsi="Times New Roman"/>
          <w:b/>
          <w:sz w:val="24"/>
          <w:szCs w:val="24"/>
        </w:rPr>
        <w:t xml:space="preserve">=1,0; </w:t>
      </w:r>
      <w:r w:rsidR="0089697E" w:rsidRPr="00DF3611">
        <w:rPr>
          <w:rFonts w:ascii="Times New Roman" w:hAnsi="Times New Roman"/>
          <w:b/>
          <w:sz w:val="24"/>
          <w:szCs w:val="24"/>
          <w:lang w:val="en-US"/>
        </w:rPr>
        <w:t>RMSEA</w:t>
      </w:r>
      <w:r w:rsidR="0089697E" w:rsidRPr="00DF3611">
        <w:rPr>
          <w:rFonts w:ascii="Times New Roman" w:hAnsi="Times New Roman"/>
          <w:b/>
          <w:sz w:val="24"/>
          <w:szCs w:val="24"/>
        </w:rPr>
        <w:t>=0,000</w:t>
      </w:r>
      <w:r w:rsidR="001E01A3" w:rsidRPr="00DF3611">
        <w:rPr>
          <w:rFonts w:ascii="Times New Roman" w:hAnsi="Times New Roman"/>
          <w:b/>
          <w:sz w:val="24"/>
          <w:szCs w:val="24"/>
        </w:rPr>
        <w:t>)</w:t>
      </w:r>
    </w:p>
    <w:p w:rsidR="00191578" w:rsidRPr="009624C1" w:rsidRDefault="00330A57" w:rsidP="00DF3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624C1">
        <w:rPr>
          <w:rFonts w:ascii="Times New Roman" w:hAnsi="Times New Roman"/>
          <w:sz w:val="28"/>
          <w:szCs w:val="28"/>
          <w:lang w:eastAsia="ru-RU"/>
        </w:rPr>
        <w:t xml:space="preserve">Результаты моделирования показывают, что доверие и характеристики гражданской идентичности, оказывают влияние на блок монетарных аттитюдов «Сохранение» (рис. 1). </w:t>
      </w:r>
      <w:r w:rsidR="00191578" w:rsidRPr="009624C1">
        <w:rPr>
          <w:rFonts w:ascii="Times New Roman" w:hAnsi="Times New Roman"/>
          <w:sz w:val="28"/>
          <w:szCs w:val="28"/>
          <w:lang w:eastAsia="ru-RU"/>
        </w:rPr>
        <w:t>Модель</w:t>
      </w:r>
      <w:r w:rsidR="00406736" w:rsidRPr="009624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1578" w:rsidRPr="009624C1">
        <w:rPr>
          <w:rFonts w:ascii="Times New Roman" w:hAnsi="Times New Roman"/>
          <w:sz w:val="28"/>
          <w:szCs w:val="28"/>
          <w:lang w:eastAsia="ru-RU"/>
        </w:rPr>
        <w:t>имеет достаточно высокие показатели надежности. Направленно</w:t>
      </w:r>
      <w:r w:rsidRPr="009624C1">
        <w:rPr>
          <w:rFonts w:ascii="Times New Roman" w:hAnsi="Times New Roman"/>
          <w:sz w:val="28"/>
          <w:szCs w:val="28"/>
          <w:lang w:eastAsia="ru-RU"/>
        </w:rPr>
        <w:t xml:space="preserve">сть влияния является обратной. </w:t>
      </w:r>
    </w:p>
    <w:p w:rsidR="00191578" w:rsidRPr="009624C1" w:rsidRDefault="006B27A0" w:rsidP="008C4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30675" cy="242189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20564" b="34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675" cy="242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CB3" w:rsidRPr="00DF3611" w:rsidRDefault="002C6CB3" w:rsidP="008C4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F3611">
        <w:rPr>
          <w:rFonts w:ascii="Times New Roman" w:hAnsi="Times New Roman"/>
          <w:b/>
          <w:sz w:val="24"/>
          <w:szCs w:val="24"/>
          <w:lang w:eastAsia="ru-RU"/>
        </w:rPr>
        <w:t>Рис 2. Модель влияния социального капитала на блок монетарных аттитюдов «Неадекватность»</w:t>
      </w:r>
      <w:r w:rsidR="008E2431" w:rsidRPr="00DF361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E2431" w:rsidRPr="00DF3611">
        <w:rPr>
          <w:rFonts w:ascii="Times New Roman" w:hAnsi="Times New Roman"/>
          <w:b/>
          <w:sz w:val="24"/>
          <w:szCs w:val="24"/>
        </w:rPr>
        <w:t>(</w:t>
      </w:r>
      <w:r w:rsidRPr="00DF3611">
        <w:rPr>
          <w:rFonts w:ascii="Times New Roman" w:hAnsi="Times New Roman"/>
          <w:b/>
          <w:sz w:val="24"/>
          <w:szCs w:val="24"/>
          <w:lang w:val="en-US"/>
        </w:rPr>
        <w:t>Chi</w:t>
      </w:r>
      <w:r w:rsidRPr="00DF3611">
        <w:rPr>
          <w:rFonts w:ascii="Times New Roman" w:hAnsi="Times New Roman"/>
          <w:b/>
          <w:sz w:val="24"/>
          <w:szCs w:val="24"/>
        </w:rPr>
        <w:t>-</w:t>
      </w:r>
      <w:r w:rsidRPr="00DF3611">
        <w:rPr>
          <w:rFonts w:ascii="Times New Roman" w:hAnsi="Times New Roman"/>
          <w:b/>
          <w:sz w:val="24"/>
          <w:szCs w:val="24"/>
          <w:lang w:val="en-US"/>
        </w:rPr>
        <w:t>square</w:t>
      </w:r>
      <w:r w:rsidRPr="00DF3611">
        <w:rPr>
          <w:rFonts w:ascii="Times New Roman" w:hAnsi="Times New Roman"/>
          <w:b/>
          <w:sz w:val="24"/>
          <w:szCs w:val="24"/>
        </w:rPr>
        <w:t xml:space="preserve"> = 21,9; </w:t>
      </w:r>
      <w:r w:rsidRPr="00DF3611">
        <w:rPr>
          <w:rFonts w:ascii="Times New Roman" w:hAnsi="Times New Roman"/>
          <w:b/>
          <w:sz w:val="24"/>
          <w:szCs w:val="24"/>
          <w:lang w:val="en-US"/>
        </w:rPr>
        <w:t>df</w:t>
      </w:r>
      <w:r w:rsidRPr="00DF3611">
        <w:rPr>
          <w:rFonts w:ascii="Times New Roman" w:hAnsi="Times New Roman"/>
          <w:b/>
          <w:sz w:val="24"/>
          <w:szCs w:val="24"/>
        </w:rPr>
        <w:t xml:space="preserve">=17; </w:t>
      </w:r>
      <w:r w:rsidRPr="00DF3611">
        <w:rPr>
          <w:rFonts w:ascii="Times New Roman" w:hAnsi="Times New Roman"/>
          <w:b/>
          <w:sz w:val="24"/>
          <w:szCs w:val="24"/>
          <w:lang w:val="en-US"/>
        </w:rPr>
        <w:t>p</w:t>
      </w:r>
      <w:r w:rsidRPr="00DF3611">
        <w:rPr>
          <w:rFonts w:ascii="Times New Roman" w:hAnsi="Times New Roman"/>
          <w:b/>
          <w:sz w:val="24"/>
          <w:szCs w:val="24"/>
        </w:rPr>
        <w:t xml:space="preserve">=0,19; </w:t>
      </w:r>
      <w:r w:rsidRPr="00DF3611">
        <w:rPr>
          <w:rFonts w:ascii="Times New Roman" w:hAnsi="Times New Roman"/>
          <w:b/>
          <w:sz w:val="24"/>
          <w:szCs w:val="24"/>
          <w:lang w:val="en-US"/>
        </w:rPr>
        <w:t>CFI</w:t>
      </w:r>
      <w:r w:rsidRPr="00DF3611">
        <w:rPr>
          <w:rFonts w:ascii="Times New Roman" w:hAnsi="Times New Roman"/>
          <w:b/>
          <w:sz w:val="24"/>
          <w:szCs w:val="24"/>
        </w:rPr>
        <w:t xml:space="preserve">=0,99; </w:t>
      </w:r>
      <w:r w:rsidRPr="00DF3611">
        <w:rPr>
          <w:rFonts w:ascii="Times New Roman" w:hAnsi="Times New Roman"/>
          <w:b/>
          <w:sz w:val="24"/>
          <w:szCs w:val="24"/>
          <w:lang w:val="en-US"/>
        </w:rPr>
        <w:t>RMSEA</w:t>
      </w:r>
      <w:r w:rsidRPr="00DF3611">
        <w:rPr>
          <w:rFonts w:ascii="Times New Roman" w:hAnsi="Times New Roman"/>
          <w:b/>
          <w:sz w:val="24"/>
          <w:szCs w:val="24"/>
        </w:rPr>
        <w:t>=0,02</w:t>
      </w:r>
      <w:r w:rsidR="008E2431" w:rsidRPr="00DF3611">
        <w:rPr>
          <w:rFonts w:ascii="Times New Roman" w:hAnsi="Times New Roman"/>
          <w:b/>
          <w:sz w:val="24"/>
          <w:szCs w:val="24"/>
        </w:rPr>
        <w:t>)</w:t>
      </w:r>
    </w:p>
    <w:p w:rsidR="00191578" w:rsidRPr="009624C1" w:rsidRDefault="006A328B" w:rsidP="008C4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24C1">
        <w:rPr>
          <w:rFonts w:ascii="Times New Roman" w:hAnsi="Times New Roman"/>
          <w:sz w:val="28"/>
          <w:szCs w:val="28"/>
          <w:lang w:eastAsia="ru-RU"/>
        </w:rPr>
        <w:t>Р</w:t>
      </w:r>
      <w:r w:rsidR="00191578" w:rsidRPr="009624C1">
        <w:rPr>
          <w:rFonts w:ascii="Times New Roman" w:hAnsi="Times New Roman"/>
          <w:sz w:val="28"/>
          <w:szCs w:val="28"/>
          <w:lang w:eastAsia="ru-RU"/>
        </w:rPr>
        <w:t>езультаты моделирования связи показателей социального капитала с блоком монетарных аттитюдов «Неадекватность»</w:t>
      </w:r>
      <w:r w:rsidRPr="009624C1">
        <w:rPr>
          <w:rFonts w:ascii="Times New Roman" w:hAnsi="Times New Roman"/>
          <w:sz w:val="28"/>
          <w:szCs w:val="28"/>
          <w:lang w:eastAsia="ru-RU"/>
        </w:rPr>
        <w:t xml:space="preserve"> представлены на рис. 2. </w:t>
      </w:r>
      <w:r w:rsidR="00191578" w:rsidRPr="009624C1">
        <w:rPr>
          <w:rFonts w:ascii="Times New Roman" w:hAnsi="Times New Roman"/>
          <w:sz w:val="28"/>
          <w:szCs w:val="28"/>
          <w:lang w:eastAsia="ru-RU"/>
        </w:rPr>
        <w:t>Данная шкала объединяет установки индивида, характеризующие его постоянные конфликты с близкими людьми из-за денег, сравнение своих финансовых возможностей с аналогичными возможностями окружающих людей и т.д. (см. табл. 1). Модель показывает, что характеристики индивидов (доверие окружающим, позитивная и выраженная гражданская идентичность), объединяемые понятием «социальный капитал», имеют негативный эффект на указанную группу монетарных аттитюдов.</w:t>
      </w:r>
    </w:p>
    <w:p w:rsidR="00191578" w:rsidRPr="009624C1" w:rsidRDefault="006B27A0" w:rsidP="008C4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83735" cy="1456690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926" t="33286" r="12581" b="44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735" cy="145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578" w:rsidRPr="00DF3611" w:rsidRDefault="002C6CB3" w:rsidP="008C4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F3611">
        <w:rPr>
          <w:rFonts w:ascii="Times New Roman" w:hAnsi="Times New Roman"/>
          <w:b/>
          <w:sz w:val="24"/>
          <w:szCs w:val="24"/>
          <w:lang w:eastAsia="ru-RU"/>
        </w:rPr>
        <w:t>Рис 3.  Модель влияния социального капитала на блок монетарных аттитюдов «Безопасность»</w:t>
      </w:r>
      <w:r w:rsidR="008E2431" w:rsidRPr="00DF3611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="00191578" w:rsidRPr="00DF3611">
        <w:rPr>
          <w:rFonts w:ascii="Times New Roman" w:hAnsi="Times New Roman"/>
          <w:b/>
          <w:sz w:val="24"/>
          <w:szCs w:val="24"/>
          <w:lang w:val="en-US"/>
        </w:rPr>
        <w:t>Chi</w:t>
      </w:r>
      <w:r w:rsidR="00191578" w:rsidRPr="00DF3611">
        <w:rPr>
          <w:rFonts w:ascii="Times New Roman" w:hAnsi="Times New Roman"/>
          <w:b/>
          <w:sz w:val="24"/>
          <w:szCs w:val="24"/>
        </w:rPr>
        <w:t>-</w:t>
      </w:r>
      <w:r w:rsidR="00191578" w:rsidRPr="00DF3611">
        <w:rPr>
          <w:rFonts w:ascii="Times New Roman" w:hAnsi="Times New Roman"/>
          <w:b/>
          <w:sz w:val="24"/>
          <w:szCs w:val="24"/>
          <w:lang w:val="en-US"/>
        </w:rPr>
        <w:t>square</w:t>
      </w:r>
      <w:r w:rsidR="00191578" w:rsidRPr="00DF3611">
        <w:rPr>
          <w:rFonts w:ascii="Times New Roman" w:hAnsi="Times New Roman"/>
          <w:b/>
          <w:sz w:val="24"/>
          <w:szCs w:val="24"/>
        </w:rPr>
        <w:t xml:space="preserve"> = 8,73; </w:t>
      </w:r>
      <w:r w:rsidR="00191578" w:rsidRPr="00DF3611">
        <w:rPr>
          <w:rFonts w:ascii="Times New Roman" w:hAnsi="Times New Roman"/>
          <w:b/>
          <w:sz w:val="24"/>
          <w:szCs w:val="24"/>
          <w:lang w:val="en-US"/>
        </w:rPr>
        <w:t>df</w:t>
      </w:r>
      <w:r w:rsidR="00191578" w:rsidRPr="00DF3611">
        <w:rPr>
          <w:rFonts w:ascii="Times New Roman" w:hAnsi="Times New Roman"/>
          <w:b/>
          <w:sz w:val="24"/>
          <w:szCs w:val="24"/>
        </w:rPr>
        <w:t xml:space="preserve">=8; </w:t>
      </w:r>
      <w:r w:rsidR="00191578" w:rsidRPr="00DF3611">
        <w:rPr>
          <w:rFonts w:ascii="Times New Roman" w:hAnsi="Times New Roman"/>
          <w:b/>
          <w:sz w:val="24"/>
          <w:szCs w:val="24"/>
          <w:lang w:val="en-US"/>
        </w:rPr>
        <w:t>p</w:t>
      </w:r>
      <w:r w:rsidR="00191578" w:rsidRPr="00DF3611">
        <w:rPr>
          <w:rFonts w:ascii="Times New Roman" w:hAnsi="Times New Roman"/>
          <w:b/>
          <w:sz w:val="24"/>
          <w:szCs w:val="24"/>
        </w:rPr>
        <w:t xml:space="preserve">=0,37; </w:t>
      </w:r>
      <w:r w:rsidR="00191578" w:rsidRPr="00DF3611">
        <w:rPr>
          <w:rFonts w:ascii="Times New Roman" w:hAnsi="Times New Roman"/>
          <w:b/>
          <w:sz w:val="24"/>
          <w:szCs w:val="24"/>
          <w:lang w:val="en-US"/>
        </w:rPr>
        <w:t>CFI</w:t>
      </w:r>
      <w:r w:rsidR="00191578" w:rsidRPr="00DF3611">
        <w:rPr>
          <w:rFonts w:ascii="Times New Roman" w:hAnsi="Times New Roman"/>
          <w:b/>
          <w:sz w:val="24"/>
          <w:szCs w:val="24"/>
        </w:rPr>
        <w:t xml:space="preserve">=0,99; </w:t>
      </w:r>
      <w:r w:rsidR="00191578" w:rsidRPr="00DF3611">
        <w:rPr>
          <w:rFonts w:ascii="Times New Roman" w:hAnsi="Times New Roman"/>
          <w:b/>
          <w:sz w:val="24"/>
          <w:szCs w:val="24"/>
          <w:lang w:val="en-US"/>
        </w:rPr>
        <w:t>RMSEA</w:t>
      </w:r>
      <w:r w:rsidR="00191578" w:rsidRPr="00DF3611">
        <w:rPr>
          <w:rFonts w:ascii="Times New Roman" w:hAnsi="Times New Roman"/>
          <w:b/>
          <w:sz w:val="24"/>
          <w:szCs w:val="24"/>
        </w:rPr>
        <w:t>=0,01</w:t>
      </w:r>
      <w:r w:rsidR="008E2431" w:rsidRPr="00DF3611">
        <w:rPr>
          <w:rFonts w:ascii="Times New Roman" w:hAnsi="Times New Roman"/>
          <w:b/>
          <w:sz w:val="24"/>
          <w:szCs w:val="24"/>
        </w:rPr>
        <w:t>)</w:t>
      </w:r>
    </w:p>
    <w:p w:rsidR="00191578" w:rsidRPr="009624C1" w:rsidRDefault="00191578" w:rsidP="008C4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9624C1">
        <w:rPr>
          <w:rFonts w:ascii="Times New Roman" w:hAnsi="Times New Roman"/>
          <w:noProof/>
          <w:sz w:val="28"/>
          <w:szCs w:val="28"/>
          <w:lang w:eastAsia="ru-RU"/>
        </w:rPr>
        <w:t>С группой монетарных атитюдов «Безопасность» (рис. 3) оказались взаимосвязаны только характеристики гражданской идентичности. Таким образом, можно предположить, что люди уверен</w:t>
      </w:r>
      <w:r w:rsidR="00790D4A" w:rsidRPr="009624C1">
        <w:rPr>
          <w:rFonts w:ascii="Times New Roman" w:hAnsi="Times New Roman"/>
          <w:noProof/>
          <w:sz w:val="28"/>
          <w:szCs w:val="28"/>
          <w:lang w:eastAsia="ru-RU"/>
        </w:rPr>
        <w:t>ные в своей стране, имеющи</w:t>
      </w:r>
      <w:r w:rsidRPr="009624C1">
        <w:rPr>
          <w:rFonts w:ascii="Times New Roman" w:hAnsi="Times New Roman"/>
          <w:noProof/>
          <w:sz w:val="28"/>
          <w:szCs w:val="28"/>
          <w:lang w:eastAsia="ru-RU"/>
        </w:rPr>
        <w:t>е выраженную и позитивную гражданскую идентичность, в меньшей степени склонны рассматирвать деньги как средство защиты. Для них в меньшей степени характерны представления, что деньги могут решить все их проблемы и, соответсвенно, меньшая ориентация на накопление денег для обретения ув</w:t>
      </w:r>
      <w:r w:rsidR="00790D4A" w:rsidRPr="009624C1">
        <w:rPr>
          <w:rFonts w:ascii="Times New Roman" w:hAnsi="Times New Roman"/>
          <w:noProof/>
          <w:sz w:val="28"/>
          <w:szCs w:val="28"/>
          <w:lang w:eastAsia="ru-RU"/>
        </w:rPr>
        <w:t>еренности в своей защищенности.</w:t>
      </w:r>
    </w:p>
    <w:p w:rsidR="00191578" w:rsidRPr="009624C1" w:rsidRDefault="006B27A0" w:rsidP="008C4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00120" cy="1967230"/>
            <wp:effectExtent l="19050" t="0" r="5080" b="0"/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012" t="20630" r="10895" b="40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120" cy="196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578" w:rsidRPr="00DF3611" w:rsidRDefault="00AA5055" w:rsidP="008C4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F3611">
        <w:rPr>
          <w:rFonts w:ascii="Times New Roman" w:hAnsi="Times New Roman"/>
          <w:b/>
          <w:sz w:val="24"/>
          <w:szCs w:val="24"/>
          <w:lang w:eastAsia="ru-RU"/>
        </w:rPr>
        <w:t xml:space="preserve">Рис 4. </w:t>
      </w:r>
      <w:r w:rsidR="002C6CB3" w:rsidRPr="00DF3611">
        <w:rPr>
          <w:rFonts w:ascii="Times New Roman" w:hAnsi="Times New Roman"/>
          <w:b/>
          <w:sz w:val="24"/>
          <w:szCs w:val="24"/>
          <w:lang w:eastAsia="ru-RU"/>
        </w:rPr>
        <w:t>Модель влияния социального капитала на блок монетарных аттитюдов «Власть»</w:t>
      </w:r>
      <w:r w:rsidR="00DF361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E2431" w:rsidRPr="00DF3611">
        <w:rPr>
          <w:rFonts w:ascii="Times New Roman" w:hAnsi="Times New Roman"/>
          <w:b/>
          <w:sz w:val="24"/>
          <w:szCs w:val="24"/>
        </w:rPr>
        <w:t>(</w:t>
      </w:r>
      <w:r w:rsidR="00191578" w:rsidRPr="00DF3611">
        <w:rPr>
          <w:rFonts w:ascii="Times New Roman" w:hAnsi="Times New Roman"/>
          <w:b/>
          <w:sz w:val="24"/>
          <w:szCs w:val="24"/>
          <w:lang w:val="en-US"/>
        </w:rPr>
        <w:t>Chi</w:t>
      </w:r>
      <w:r w:rsidR="00191578" w:rsidRPr="00DF3611">
        <w:rPr>
          <w:rFonts w:ascii="Times New Roman" w:hAnsi="Times New Roman"/>
          <w:b/>
          <w:sz w:val="24"/>
          <w:szCs w:val="24"/>
        </w:rPr>
        <w:t>-</w:t>
      </w:r>
      <w:r w:rsidR="00191578" w:rsidRPr="00DF3611">
        <w:rPr>
          <w:rFonts w:ascii="Times New Roman" w:hAnsi="Times New Roman"/>
          <w:b/>
          <w:sz w:val="24"/>
          <w:szCs w:val="24"/>
          <w:lang w:val="en-US"/>
        </w:rPr>
        <w:t>square</w:t>
      </w:r>
      <w:r w:rsidR="00191578" w:rsidRPr="00DF3611">
        <w:rPr>
          <w:rFonts w:ascii="Times New Roman" w:hAnsi="Times New Roman"/>
          <w:b/>
          <w:sz w:val="24"/>
          <w:szCs w:val="24"/>
        </w:rPr>
        <w:t xml:space="preserve"> = 16,5; </w:t>
      </w:r>
      <w:r w:rsidR="00191578" w:rsidRPr="00DF3611">
        <w:rPr>
          <w:rFonts w:ascii="Times New Roman" w:hAnsi="Times New Roman"/>
          <w:b/>
          <w:sz w:val="24"/>
          <w:szCs w:val="24"/>
          <w:lang w:val="en-US"/>
        </w:rPr>
        <w:t>df</w:t>
      </w:r>
      <w:r w:rsidR="00191578" w:rsidRPr="00DF3611">
        <w:rPr>
          <w:rFonts w:ascii="Times New Roman" w:hAnsi="Times New Roman"/>
          <w:b/>
          <w:sz w:val="24"/>
          <w:szCs w:val="24"/>
        </w:rPr>
        <w:t xml:space="preserve">=12; </w:t>
      </w:r>
      <w:r w:rsidR="00191578" w:rsidRPr="00DF3611">
        <w:rPr>
          <w:rFonts w:ascii="Times New Roman" w:hAnsi="Times New Roman"/>
          <w:b/>
          <w:sz w:val="24"/>
          <w:szCs w:val="24"/>
          <w:lang w:val="en-US"/>
        </w:rPr>
        <w:t>p</w:t>
      </w:r>
      <w:r w:rsidR="00191578" w:rsidRPr="00DF3611">
        <w:rPr>
          <w:rFonts w:ascii="Times New Roman" w:hAnsi="Times New Roman"/>
          <w:b/>
          <w:sz w:val="24"/>
          <w:szCs w:val="24"/>
        </w:rPr>
        <w:t xml:space="preserve">=0,17; </w:t>
      </w:r>
      <w:r w:rsidR="00191578" w:rsidRPr="00DF3611">
        <w:rPr>
          <w:rFonts w:ascii="Times New Roman" w:hAnsi="Times New Roman"/>
          <w:b/>
          <w:sz w:val="24"/>
          <w:szCs w:val="24"/>
          <w:lang w:val="en-US"/>
        </w:rPr>
        <w:t>CFI</w:t>
      </w:r>
      <w:r w:rsidR="00191578" w:rsidRPr="00DF3611">
        <w:rPr>
          <w:rFonts w:ascii="Times New Roman" w:hAnsi="Times New Roman"/>
          <w:b/>
          <w:sz w:val="24"/>
          <w:szCs w:val="24"/>
        </w:rPr>
        <w:t xml:space="preserve">=0,99; </w:t>
      </w:r>
      <w:r w:rsidR="00191578" w:rsidRPr="00DF3611">
        <w:rPr>
          <w:rFonts w:ascii="Times New Roman" w:hAnsi="Times New Roman"/>
          <w:b/>
          <w:sz w:val="24"/>
          <w:szCs w:val="24"/>
          <w:lang w:val="en-US"/>
        </w:rPr>
        <w:t>RMSEA</w:t>
      </w:r>
      <w:r w:rsidR="00191578" w:rsidRPr="00DF3611">
        <w:rPr>
          <w:rFonts w:ascii="Times New Roman" w:hAnsi="Times New Roman"/>
          <w:b/>
          <w:sz w:val="24"/>
          <w:szCs w:val="24"/>
        </w:rPr>
        <w:t>=0,02</w:t>
      </w:r>
      <w:r w:rsidR="008E2431" w:rsidRPr="00DF3611">
        <w:rPr>
          <w:rFonts w:ascii="Times New Roman" w:hAnsi="Times New Roman"/>
          <w:b/>
          <w:sz w:val="24"/>
          <w:szCs w:val="24"/>
        </w:rPr>
        <w:t>)</w:t>
      </w:r>
    </w:p>
    <w:p w:rsidR="00191578" w:rsidRPr="009624C1" w:rsidRDefault="00191578" w:rsidP="008C43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24C1">
        <w:rPr>
          <w:rFonts w:ascii="Times New Roman" w:hAnsi="Times New Roman"/>
          <w:sz w:val="28"/>
          <w:szCs w:val="28"/>
        </w:rPr>
        <w:t xml:space="preserve">На группу монетарных аттитюдов «Власть» (рис. 4) оказывает влияние только воспринимаемый социальный капитал. Модель </w:t>
      </w:r>
      <w:r w:rsidR="000B37CE" w:rsidRPr="009624C1">
        <w:rPr>
          <w:rFonts w:ascii="Times New Roman" w:hAnsi="Times New Roman"/>
          <w:sz w:val="28"/>
          <w:szCs w:val="28"/>
        </w:rPr>
        <w:t>является надежной</w:t>
      </w:r>
      <w:r w:rsidR="00F108D7" w:rsidRPr="009624C1">
        <w:rPr>
          <w:rFonts w:ascii="Times New Roman" w:hAnsi="Times New Roman"/>
          <w:sz w:val="28"/>
          <w:szCs w:val="28"/>
        </w:rPr>
        <w:t xml:space="preserve">, </w:t>
      </w:r>
      <w:r w:rsidR="00D834A3" w:rsidRPr="009624C1">
        <w:rPr>
          <w:rFonts w:ascii="Times New Roman" w:hAnsi="Times New Roman"/>
          <w:sz w:val="28"/>
          <w:szCs w:val="28"/>
        </w:rPr>
        <w:t xml:space="preserve">но при этом </w:t>
      </w:r>
      <w:r w:rsidRPr="009624C1">
        <w:rPr>
          <w:rFonts w:ascii="Times New Roman" w:hAnsi="Times New Roman"/>
          <w:sz w:val="28"/>
          <w:szCs w:val="28"/>
        </w:rPr>
        <w:t xml:space="preserve">нельзя утверждать, что влияние воспринимаемого социального капитала на данную группу монетарных аттитюдов достаточно сильное. Однако можно </w:t>
      </w:r>
      <w:r w:rsidR="00D834A3" w:rsidRPr="009624C1">
        <w:rPr>
          <w:rFonts w:ascii="Times New Roman" w:hAnsi="Times New Roman"/>
          <w:sz w:val="28"/>
          <w:szCs w:val="28"/>
        </w:rPr>
        <w:t>предположить</w:t>
      </w:r>
      <w:r w:rsidRPr="009624C1">
        <w:rPr>
          <w:rFonts w:ascii="Times New Roman" w:hAnsi="Times New Roman"/>
          <w:sz w:val="28"/>
          <w:szCs w:val="28"/>
        </w:rPr>
        <w:t xml:space="preserve">, что люди, склонные высоко ценить готовность окружения к взаимопомощи, в целом меньше склонны ориентироваться на деньги как средство управления людьми. Объективные показатели социального капитала – доверие и состояние гражданской идентичности – не продемонстрировали эффекта на блок монетарных аттитюдов «Власть/использование». </w:t>
      </w:r>
    </w:p>
    <w:p w:rsidR="00191578" w:rsidRPr="009624C1" w:rsidRDefault="00191578" w:rsidP="008C43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24C1">
        <w:rPr>
          <w:rFonts w:ascii="Times New Roman" w:hAnsi="Times New Roman"/>
          <w:sz w:val="28"/>
          <w:szCs w:val="28"/>
        </w:rPr>
        <w:t>При моделировании связей социального капитала с группой монетарных аттитюдов «Одержимость», не удалось построить модель</w:t>
      </w:r>
      <w:r w:rsidR="003E1FDF" w:rsidRPr="009624C1">
        <w:rPr>
          <w:rFonts w:ascii="Times New Roman" w:hAnsi="Times New Roman"/>
          <w:sz w:val="28"/>
          <w:szCs w:val="28"/>
        </w:rPr>
        <w:t xml:space="preserve"> со статистически </w:t>
      </w:r>
      <w:r w:rsidR="00EC12FC" w:rsidRPr="009624C1">
        <w:rPr>
          <w:rFonts w:ascii="Times New Roman" w:hAnsi="Times New Roman"/>
          <w:sz w:val="28"/>
          <w:szCs w:val="28"/>
        </w:rPr>
        <w:t>достоверными показателями</w:t>
      </w:r>
      <w:r w:rsidR="00F108D7" w:rsidRPr="009624C1">
        <w:rPr>
          <w:rFonts w:ascii="Times New Roman" w:hAnsi="Times New Roman"/>
          <w:sz w:val="28"/>
          <w:szCs w:val="28"/>
        </w:rPr>
        <w:t xml:space="preserve">. </w:t>
      </w:r>
      <w:r w:rsidRPr="009624C1">
        <w:rPr>
          <w:rFonts w:ascii="Times New Roman" w:hAnsi="Times New Roman"/>
          <w:sz w:val="28"/>
          <w:szCs w:val="28"/>
        </w:rPr>
        <w:t xml:space="preserve">Таким образом, можно отметить, </w:t>
      </w:r>
      <w:r w:rsidR="00136B70" w:rsidRPr="009624C1">
        <w:rPr>
          <w:rFonts w:ascii="Times New Roman" w:hAnsi="Times New Roman"/>
          <w:sz w:val="28"/>
          <w:szCs w:val="28"/>
        </w:rPr>
        <w:t xml:space="preserve">что используемые в проведенном </w:t>
      </w:r>
      <w:r w:rsidRPr="009624C1">
        <w:rPr>
          <w:rFonts w:ascii="Times New Roman" w:hAnsi="Times New Roman"/>
          <w:sz w:val="28"/>
          <w:szCs w:val="28"/>
        </w:rPr>
        <w:t>исследовании индикаторы социального капитала, не оказывают значимого влияния на</w:t>
      </w:r>
      <w:r w:rsidR="003E1FDF" w:rsidRPr="009624C1">
        <w:rPr>
          <w:rFonts w:ascii="Times New Roman" w:hAnsi="Times New Roman"/>
          <w:sz w:val="28"/>
          <w:szCs w:val="28"/>
        </w:rPr>
        <w:t xml:space="preserve"> группу монетарных аттитюдов «Одержимость», т.е</w:t>
      </w:r>
      <w:r w:rsidR="00136B70" w:rsidRPr="009624C1">
        <w:rPr>
          <w:rFonts w:ascii="Times New Roman" w:hAnsi="Times New Roman"/>
          <w:sz w:val="28"/>
          <w:szCs w:val="28"/>
        </w:rPr>
        <w:t>.</w:t>
      </w:r>
      <w:r w:rsidRPr="009624C1">
        <w:rPr>
          <w:rFonts w:ascii="Times New Roman" w:hAnsi="Times New Roman"/>
          <w:sz w:val="28"/>
          <w:szCs w:val="28"/>
        </w:rPr>
        <w:t xml:space="preserve"> чрезмерное стремление </w:t>
      </w:r>
      <w:r w:rsidR="003E1FDF" w:rsidRPr="009624C1">
        <w:rPr>
          <w:rFonts w:ascii="Times New Roman" w:hAnsi="Times New Roman"/>
          <w:sz w:val="28"/>
          <w:szCs w:val="28"/>
        </w:rPr>
        <w:t xml:space="preserve">индивида </w:t>
      </w:r>
      <w:r w:rsidRPr="009624C1">
        <w:rPr>
          <w:rFonts w:ascii="Times New Roman" w:hAnsi="Times New Roman"/>
          <w:sz w:val="28"/>
          <w:szCs w:val="28"/>
        </w:rPr>
        <w:t>к активному накоплению</w:t>
      </w:r>
      <w:r w:rsidR="003E1FDF" w:rsidRPr="009624C1">
        <w:rPr>
          <w:rFonts w:ascii="Times New Roman" w:hAnsi="Times New Roman"/>
          <w:sz w:val="28"/>
          <w:szCs w:val="28"/>
        </w:rPr>
        <w:t xml:space="preserve"> денег</w:t>
      </w:r>
      <w:r w:rsidRPr="009624C1">
        <w:rPr>
          <w:rFonts w:ascii="Times New Roman" w:hAnsi="Times New Roman"/>
          <w:sz w:val="28"/>
          <w:szCs w:val="28"/>
        </w:rPr>
        <w:t xml:space="preserve">. </w:t>
      </w:r>
    </w:p>
    <w:p w:rsidR="00AA5055" w:rsidRPr="009624C1" w:rsidRDefault="00AA5055" w:rsidP="008C43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1578" w:rsidRPr="009624C1" w:rsidRDefault="007B6F98" w:rsidP="008C4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24C1">
        <w:rPr>
          <w:rFonts w:ascii="Times New Roman" w:hAnsi="Times New Roman"/>
          <w:sz w:val="28"/>
          <w:szCs w:val="28"/>
        </w:rPr>
        <w:t>ВЫВОДЫ</w:t>
      </w:r>
    </w:p>
    <w:p w:rsidR="00191578" w:rsidRPr="009624C1" w:rsidRDefault="00191578" w:rsidP="008C43F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4C1">
        <w:rPr>
          <w:rFonts w:ascii="Times New Roman" w:hAnsi="Times New Roman"/>
          <w:sz w:val="28"/>
          <w:szCs w:val="28"/>
        </w:rPr>
        <w:t>Социальный капитал связан отрицательно с негативными, по своей коннотации, монетарными аттитюдами. В частности</w:t>
      </w:r>
      <w:r w:rsidR="00E70AE9" w:rsidRPr="009624C1">
        <w:rPr>
          <w:rFonts w:ascii="Times New Roman" w:hAnsi="Times New Roman"/>
          <w:sz w:val="28"/>
          <w:szCs w:val="28"/>
        </w:rPr>
        <w:t>,</w:t>
      </w:r>
      <w:r w:rsidRPr="009624C1">
        <w:rPr>
          <w:rFonts w:ascii="Times New Roman" w:hAnsi="Times New Roman"/>
          <w:sz w:val="28"/>
          <w:szCs w:val="28"/>
        </w:rPr>
        <w:t xml:space="preserve"> выявлены отрицательные связи ин</w:t>
      </w:r>
      <w:r w:rsidR="00E70AE9" w:rsidRPr="009624C1">
        <w:rPr>
          <w:rFonts w:ascii="Times New Roman" w:hAnsi="Times New Roman"/>
          <w:sz w:val="28"/>
          <w:szCs w:val="28"/>
        </w:rPr>
        <w:t xml:space="preserve">дикаторов социального капитала с </w:t>
      </w:r>
      <w:r w:rsidRPr="009624C1">
        <w:rPr>
          <w:rFonts w:ascii="Times New Roman" w:hAnsi="Times New Roman"/>
          <w:sz w:val="28"/>
          <w:szCs w:val="28"/>
        </w:rPr>
        <w:t>монетарными аттитюдами: «Накопление» (Retention); «Неадекватность» (</w:t>
      </w:r>
      <w:r w:rsidRPr="009624C1">
        <w:rPr>
          <w:rFonts w:ascii="Times New Roman" w:hAnsi="Times New Roman"/>
          <w:sz w:val="28"/>
          <w:szCs w:val="28"/>
          <w:lang w:val="en-US"/>
        </w:rPr>
        <w:t>Inadequacy</w:t>
      </w:r>
      <w:r w:rsidRPr="009624C1">
        <w:rPr>
          <w:rFonts w:ascii="Times New Roman" w:hAnsi="Times New Roman"/>
          <w:sz w:val="28"/>
          <w:szCs w:val="28"/>
        </w:rPr>
        <w:t>); «Безопасность» (</w:t>
      </w:r>
      <w:r w:rsidRPr="009624C1">
        <w:rPr>
          <w:rFonts w:ascii="Times New Roman" w:hAnsi="Times New Roman"/>
          <w:sz w:val="28"/>
          <w:szCs w:val="28"/>
          <w:lang w:eastAsia="ru-RU"/>
        </w:rPr>
        <w:t>Security</w:t>
      </w:r>
      <w:r w:rsidR="00E70AE9" w:rsidRPr="009624C1">
        <w:rPr>
          <w:rFonts w:ascii="Times New Roman" w:hAnsi="Times New Roman"/>
          <w:sz w:val="28"/>
          <w:szCs w:val="28"/>
        </w:rPr>
        <w:t xml:space="preserve">); </w:t>
      </w:r>
      <w:r w:rsidRPr="009624C1">
        <w:rPr>
          <w:rFonts w:ascii="Times New Roman" w:hAnsi="Times New Roman"/>
          <w:sz w:val="28"/>
          <w:szCs w:val="28"/>
        </w:rPr>
        <w:t>Власть/использование (</w:t>
      </w:r>
      <w:r w:rsidRPr="009624C1">
        <w:rPr>
          <w:rFonts w:ascii="Times New Roman" w:hAnsi="Times New Roman"/>
          <w:sz w:val="28"/>
          <w:szCs w:val="28"/>
          <w:lang w:eastAsia="ru-RU"/>
        </w:rPr>
        <w:t>Power/spending</w:t>
      </w:r>
      <w:r w:rsidRPr="009624C1">
        <w:rPr>
          <w:rFonts w:ascii="Times New Roman" w:hAnsi="Times New Roman"/>
          <w:sz w:val="28"/>
          <w:szCs w:val="28"/>
        </w:rPr>
        <w:t>)</w:t>
      </w:r>
      <w:r w:rsidR="00E70AE9" w:rsidRPr="009624C1">
        <w:rPr>
          <w:rFonts w:ascii="Times New Roman" w:hAnsi="Times New Roman"/>
          <w:sz w:val="28"/>
          <w:szCs w:val="28"/>
        </w:rPr>
        <w:t>.</w:t>
      </w:r>
      <w:r w:rsidRPr="009624C1">
        <w:rPr>
          <w:rFonts w:ascii="Times New Roman" w:hAnsi="Times New Roman"/>
          <w:sz w:val="28"/>
          <w:szCs w:val="28"/>
        </w:rPr>
        <w:t xml:space="preserve">  </w:t>
      </w:r>
    </w:p>
    <w:p w:rsidR="00191578" w:rsidRPr="009624C1" w:rsidRDefault="0055305C" w:rsidP="008C43F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4C1">
        <w:rPr>
          <w:rFonts w:ascii="Times New Roman" w:hAnsi="Times New Roman"/>
          <w:sz w:val="28"/>
          <w:szCs w:val="28"/>
        </w:rPr>
        <w:t>О</w:t>
      </w:r>
      <w:r w:rsidR="00191578" w:rsidRPr="009624C1">
        <w:rPr>
          <w:rFonts w:ascii="Times New Roman" w:hAnsi="Times New Roman"/>
          <w:sz w:val="28"/>
          <w:szCs w:val="28"/>
        </w:rPr>
        <w:t xml:space="preserve">бщим эффектом социально капитала является его отрицательная связь с зависимостью от денег. Стремление к накоплению денег, использование их как источника влияния, источника защиты, делает человека зависимым от них, заставляет постоянно о них думать. Высокий социальный капитал, обеспечивающий социальную поддержку, вероятно, будет способствовать и снижению подобной зависимости от денег. </w:t>
      </w:r>
    </w:p>
    <w:p w:rsidR="001E19F8" w:rsidRDefault="00E70AE9" w:rsidP="008C43F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19F8">
        <w:rPr>
          <w:rFonts w:ascii="Times New Roman" w:hAnsi="Times New Roman"/>
          <w:sz w:val="28"/>
          <w:szCs w:val="28"/>
        </w:rPr>
        <w:t>Н</w:t>
      </w:r>
      <w:r w:rsidR="00191578" w:rsidRPr="001E19F8">
        <w:rPr>
          <w:rFonts w:ascii="Times New Roman" w:hAnsi="Times New Roman"/>
          <w:sz w:val="28"/>
          <w:szCs w:val="28"/>
        </w:rPr>
        <w:t xml:space="preserve">аиболее часто и сильно связанным с монетарными аттитюдами компонентом социального капитала, явилась гражданская идентичность. </w:t>
      </w:r>
      <w:r w:rsidR="00646DD6" w:rsidRPr="001E19F8">
        <w:rPr>
          <w:rFonts w:ascii="Times New Roman" w:hAnsi="Times New Roman"/>
          <w:sz w:val="28"/>
          <w:szCs w:val="28"/>
        </w:rPr>
        <w:lastRenderedPageBreak/>
        <w:t>Установлено, что</w:t>
      </w:r>
      <w:r w:rsidR="00191578" w:rsidRPr="001E19F8">
        <w:rPr>
          <w:rFonts w:ascii="Times New Roman" w:hAnsi="Times New Roman"/>
          <w:sz w:val="28"/>
          <w:szCs w:val="28"/>
        </w:rPr>
        <w:t xml:space="preserve"> гражданская идентичность (</w:t>
      </w:r>
      <w:r w:rsidR="00646DD6" w:rsidRPr="001E19F8">
        <w:rPr>
          <w:rFonts w:ascii="Times New Roman" w:hAnsi="Times New Roman"/>
          <w:sz w:val="28"/>
          <w:szCs w:val="28"/>
        </w:rPr>
        <w:t>наряду</w:t>
      </w:r>
      <w:r w:rsidR="00191578" w:rsidRPr="001E19F8">
        <w:rPr>
          <w:rFonts w:ascii="Times New Roman" w:hAnsi="Times New Roman"/>
          <w:sz w:val="28"/>
          <w:szCs w:val="28"/>
        </w:rPr>
        <w:t xml:space="preserve"> с доверием), обладает наибольшей предсказательной силой относительно того, в какой степени будут присутствовать у индивида или группы, рассмотренные в исследовании монетарные аттитюды (Сохранение, Неадекватность, Безопасность). </w:t>
      </w:r>
    </w:p>
    <w:p w:rsidR="00191578" w:rsidRPr="009624C1" w:rsidRDefault="007B6F98" w:rsidP="008C4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24C1">
        <w:rPr>
          <w:rFonts w:ascii="Times New Roman" w:hAnsi="Times New Roman"/>
          <w:sz w:val="28"/>
          <w:szCs w:val="28"/>
        </w:rPr>
        <w:t>СПИСОК ЛИТЕРАТУРЫ</w:t>
      </w:r>
    </w:p>
    <w:p w:rsidR="00191578" w:rsidRPr="009624C1" w:rsidRDefault="00191578" w:rsidP="008C43F6">
      <w:pPr>
        <w:numPr>
          <w:ilvl w:val="0"/>
          <w:numId w:val="23"/>
        </w:numPr>
        <w:tabs>
          <w:tab w:val="left" w:pos="142"/>
          <w:tab w:val="left" w:pos="284"/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624C1">
        <w:rPr>
          <w:rFonts w:ascii="Times New Roman" w:hAnsi="Times New Roman"/>
          <w:i/>
          <w:sz w:val="28"/>
          <w:szCs w:val="28"/>
          <w:lang w:val="en-US"/>
        </w:rPr>
        <w:t>Allic J., Reallo A.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Individualism-Collectivism and Social Capital // Journ</w:t>
      </w:r>
      <w:r w:rsidR="00B351D5" w:rsidRPr="009624C1">
        <w:rPr>
          <w:rFonts w:ascii="Times New Roman" w:hAnsi="Times New Roman"/>
          <w:sz w:val="28"/>
          <w:szCs w:val="28"/>
          <w:lang w:val="en-US"/>
        </w:rPr>
        <w:t>.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of Cross-Cultural Psychology. 2004.</w:t>
      </w:r>
      <w:r w:rsidR="00B351D5" w:rsidRPr="009624C1">
        <w:rPr>
          <w:rFonts w:ascii="Times New Roman" w:hAnsi="Times New Roman"/>
          <w:sz w:val="28"/>
          <w:szCs w:val="28"/>
          <w:lang w:val="en-US"/>
        </w:rPr>
        <w:t xml:space="preserve"> V.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35</w:t>
      </w:r>
      <w:r w:rsidR="00B351D5" w:rsidRPr="009624C1">
        <w:rPr>
          <w:rFonts w:ascii="Times New Roman" w:hAnsi="Times New Roman"/>
          <w:sz w:val="28"/>
          <w:szCs w:val="28"/>
          <w:lang w:val="en-US"/>
        </w:rPr>
        <w:t>.</w:t>
      </w:r>
      <w:r w:rsidR="006A7A62" w:rsidRPr="009624C1">
        <w:rPr>
          <w:rFonts w:ascii="Times New Roman" w:hAnsi="Times New Roman"/>
          <w:sz w:val="28"/>
          <w:szCs w:val="28"/>
        </w:rPr>
        <w:t xml:space="preserve"> </w:t>
      </w:r>
      <w:r w:rsidR="00B351D5" w:rsidRPr="009624C1">
        <w:rPr>
          <w:rFonts w:ascii="Times New Roman" w:hAnsi="Times New Roman"/>
          <w:sz w:val="28"/>
          <w:szCs w:val="28"/>
        </w:rPr>
        <w:t>№</w:t>
      </w:r>
      <w:r w:rsidRPr="009624C1">
        <w:rPr>
          <w:rFonts w:ascii="Times New Roman" w:hAnsi="Times New Roman"/>
          <w:sz w:val="28"/>
          <w:szCs w:val="28"/>
          <w:lang w:val="en-US"/>
        </w:rPr>
        <w:t>1. P. 29–49.</w:t>
      </w:r>
    </w:p>
    <w:p w:rsidR="005A6F9B" w:rsidRPr="009624C1" w:rsidRDefault="00191578" w:rsidP="008C43F6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624C1">
        <w:rPr>
          <w:rFonts w:ascii="Times New Roman" w:hAnsi="Times New Roman"/>
          <w:i/>
          <w:sz w:val="28"/>
          <w:szCs w:val="28"/>
          <w:lang w:val="en-US"/>
        </w:rPr>
        <w:t>Barbieri P., Paugam S. Russel H</w:t>
      </w:r>
      <w:r w:rsidR="00B351D5" w:rsidRPr="009624C1">
        <w:rPr>
          <w:rFonts w:ascii="Times New Roman" w:hAnsi="Times New Roman"/>
          <w:i/>
          <w:sz w:val="28"/>
          <w:szCs w:val="28"/>
          <w:lang w:val="en-US"/>
        </w:rPr>
        <w:t>.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Social capital and unemployment exits</w:t>
      </w:r>
      <w:r w:rsidR="006A7A62" w:rsidRPr="009624C1">
        <w:rPr>
          <w:rFonts w:ascii="Times New Roman" w:hAnsi="Times New Roman"/>
          <w:sz w:val="28"/>
          <w:szCs w:val="28"/>
          <w:lang w:val="en-US"/>
        </w:rPr>
        <w:t xml:space="preserve"> /</w:t>
      </w:r>
      <w:r w:rsidR="00B351D5" w:rsidRPr="009624C1">
        <w:rPr>
          <w:rFonts w:ascii="Times New Roman" w:hAnsi="Times New Roman"/>
          <w:sz w:val="28"/>
          <w:szCs w:val="28"/>
          <w:lang w:val="en-US"/>
        </w:rPr>
        <w:t>/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351D5" w:rsidRPr="009624C1">
        <w:rPr>
          <w:rFonts w:ascii="Times New Roman" w:hAnsi="Times New Roman"/>
          <w:sz w:val="28"/>
          <w:szCs w:val="28"/>
          <w:lang w:val="en-US"/>
        </w:rPr>
        <w:t>Regimes and the experience of unemployment in Europe</w:t>
      </w:r>
      <w:r w:rsidR="005C5EA5" w:rsidRPr="009624C1">
        <w:rPr>
          <w:rFonts w:ascii="Times New Roman" w:hAnsi="Times New Roman"/>
          <w:sz w:val="28"/>
          <w:szCs w:val="28"/>
          <w:lang w:val="en-US"/>
        </w:rPr>
        <w:t xml:space="preserve"> /</w:t>
      </w:r>
      <w:r w:rsidR="00B351D5" w:rsidRPr="009624C1">
        <w:rPr>
          <w:rFonts w:ascii="Times New Roman" w:hAnsi="Times New Roman"/>
          <w:sz w:val="28"/>
          <w:szCs w:val="28"/>
          <w:lang w:val="en-US"/>
        </w:rPr>
        <w:t xml:space="preserve"> Ed</w:t>
      </w:r>
      <w:r w:rsidR="006A7A62" w:rsidRPr="009624C1">
        <w:rPr>
          <w:rFonts w:ascii="Times New Roman" w:hAnsi="Times New Roman"/>
          <w:sz w:val="28"/>
          <w:szCs w:val="28"/>
          <w:lang w:val="en-US"/>
        </w:rPr>
        <w:t>s</w:t>
      </w:r>
      <w:r w:rsidR="00B351D5" w:rsidRPr="009624C1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6A7A62" w:rsidRPr="009624C1">
        <w:rPr>
          <w:rFonts w:ascii="Times New Roman" w:hAnsi="Times New Roman"/>
          <w:sz w:val="28"/>
          <w:szCs w:val="28"/>
          <w:lang w:val="en-US"/>
        </w:rPr>
        <w:t xml:space="preserve">D. </w:t>
      </w:r>
      <w:r w:rsidRPr="009624C1">
        <w:rPr>
          <w:rFonts w:ascii="Times New Roman" w:hAnsi="Times New Roman"/>
          <w:sz w:val="28"/>
          <w:szCs w:val="28"/>
          <w:lang w:val="en-US"/>
        </w:rPr>
        <w:t>Gallie</w:t>
      </w:r>
      <w:r w:rsidR="00B351D5" w:rsidRPr="009624C1">
        <w:rPr>
          <w:rFonts w:ascii="Times New Roman" w:hAnsi="Times New Roman"/>
          <w:sz w:val="28"/>
          <w:szCs w:val="28"/>
          <w:lang w:val="en-US"/>
        </w:rPr>
        <w:t>,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7A62" w:rsidRPr="009624C1">
        <w:rPr>
          <w:rFonts w:ascii="Times New Roman" w:hAnsi="Times New Roman"/>
          <w:sz w:val="28"/>
          <w:szCs w:val="28"/>
          <w:lang w:val="en-US"/>
        </w:rPr>
        <w:t xml:space="preserve">S. </w:t>
      </w:r>
      <w:r w:rsidRPr="009624C1">
        <w:rPr>
          <w:rFonts w:ascii="Times New Roman" w:hAnsi="Times New Roman"/>
          <w:sz w:val="28"/>
          <w:szCs w:val="28"/>
          <w:lang w:val="en-US"/>
        </w:rPr>
        <w:t>Paugam</w:t>
      </w:r>
      <w:r w:rsidR="006A7A62" w:rsidRPr="009624C1">
        <w:rPr>
          <w:rFonts w:ascii="Times New Roman" w:hAnsi="Times New Roman"/>
          <w:sz w:val="28"/>
          <w:szCs w:val="28"/>
          <w:lang w:val="en-US"/>
        </w:rPr>
        <w:t>.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Oxford University Press</w:t>
      </w:r>
      <w:r w:rsidR="00B351D5" w:rsidRPr="009624C1">
        <w:rPr>
          <w:rFonts w:ascii="Times New Roman" w:hAnsi="Times New Roman"/>
          <w:sz w:val="28"/>
          <w:szCs w:val="28"/>
          <w:lang w:val="en-US"/>
        </w:rPr>
        <w:t>.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2000</w:t>
      </w:r>
      <w:r w:rsidR="00B351D5" w:rsidRPr="009624C1">
        <w:rPr>
          <w:rFonts w:ascii="Times New Roman" w:hAnsi="Times New Roman"/>
          <w:sz w:val="28"/>
          <w:szCs w:val="28"/>
          <w:lang w:val="en-US"/>
        </w:rPr>
        <w:t>.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351D5" w:rsidRPr="009624C1">
        <w:rPr>
          <w:rFonts w:ascii="Times New Roman" w:hAnsi="Times New Roman"/>
          <w:sz w:val="28"/>
          <w:szCs w:val="28"/>
          <w:lang w:val="en-US"/>
        </w:rPr>
        <w:t>P.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200–217.</w:t>
      </w:r>
      <w:r w:rsidR="002C5C16" w:rsidRPr="009624C1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5A6F9B" w:rsidRPr="009624C1" w:rsidRDefault="00191578" w:rsidP="008C43F6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624C1">
        <w:rPr>
          <w:rFonts w:ascii="Times New Roman" w:hAnsi="Times New Roman"/>
          <w:i/>
          <w:sz w:val="28"/>
          <w:szCs w:val="28"/>
          <w:lang w:val="en-US"/>
        </w:rPr>
        <w:t xml:space="preserve">Coates </w:t>
      </w:r>
      <w:r w:rsidR="00B351D5" w:rsidRPr="009624C1">
        <w:rPr>
          <w:rFonts w:ascii="Times New Roman" w:hAnsi="Times New Roman"/>
          <w:i/>
          <w:sz w:val="28"/>
          <w:szCs w:val="28"/>
          <w:lang w:val="en-US"/>
        </w:rPr>
        <w:t>D.</w:t>
      </w:r>
      <w:r w:rsidR="00D557EC" w:rsidRPr="009624C1">
        <w:rPr>
          <w:rFonts w:ascii="Times New Roman" w:hAnsi="Times New Roman"/>
          <w:i/>
          <w:sz w:val="28"/>
          <w:szCs w:val="28"/>
          <w:lang w:val="en-US"/>
        </w:rPr>
        <w:t>,</w:t>
      </w:r>
      <w:r w:rsidR="00B351D5" w:rsidRPr="009624C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9624C1">
        <w:rPr>
          <w:rFonts w:ascii="Times New Roman" w:hAnsi="Times New Roman"/>
          <w:i/>
          <w:sz w:val="28"/>
          <w:szCs w:val="28"/>
          <w:lang w:val="en-US"/>
        </w:rPr>
        <w:t>Heckelman</w:t>
      </w:r>
      <w:r w:rsidR="00D557EC" w:rsidRPr="009624C1">
        <w:rPr>
          <w:rFonts w:ascii="Times New Roman" w:hAnsi="Times New Roman"/>
          <w:i/>
          <w:sz w:val="28"/>
          <w:szCs w:val="28"/>
          <w:lang w:val="en-US"/>
        </w:rPr>
        <w:t xml:space="preserve"> J.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Interest groups and investment</w:t>
      </w:r>
      <w:r w:rsidR="00D557EC" w:rsidRPr="009624C1">
        <w:rPr>
          <w:rFonts w:ascii="Times New Roman" w:hAnsi="Times New Roman"/>
          <w:sz w:val="28"/>
          <w:szCs w:val="28"/>
          <w:lang w:val="en-US"/>
        </w:rPr>
        <w:t>:</w:t>
      </w:r>
      <w:r w:rsidR="005A6F9B" w:rsidRPr="009624C1">
        <w:rPr>
          <w:rFonts w:ascii="Times New Roman" w:hAnsi="Times New Roman"/>
          <w:sz w:val="28"/>
          <w:szCs w:val="28"/>
          <w:lang w:val="en-US"/>
        </w:rPr>
        <w:t xml:space="preserve"> a further test of the Olson </w:t>
      </w:r>
      <w:r w:rsidRPr="009624C1">
        <w:rPr>
          <w:rFonts w:ascii="Times New Roman" w:hAnsi="Times New Roman"/>
          <w:sz w:val="28"/>
          <w:szCs w:val="28"/>
          <w:lang w:val="en-US"/>
        </w:rPr>
        <w:t>hypothesis</w:t>
      </w:r>
      <w:r w:rsidR="00D557EC" w:rsidRPr="009624C1">
        <w:rPr>
          <w:rFonts w:ascii="Times New Roman" w:hAnsi="Times New Roman"/>
          <w:sz w:val="28"/>
          <w:szCs w:val="28"/>
          <w:lang w:val="en-US"/>
        </w:rPr>
        <w:t xml:space="preserve"> /</w:t>
      </w:r>
      <w:r w:rsidR="006A0964" w:rsidRPr="009624C1">
        <w:rPr>
          <w:rFonts w:ascii="Times New Roman" w:hAnsi="Times New Roman"/>
          <w:sz w:val="28"/>
          <w:szCs w:val="28"/>
          <w:lang w:val="en-US"/>
        </w:rPr>
        <w:t>/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Public Choice</w:t>
      </w:r>
      <w:r w:rsidR="00D557EC" w:rsidRPr="009624C1">
        <w:rPr>
          <w:rFonts w:ascii="Times New Roman" w:hAnsi="Times New Roman"/>
          <w:sz w:val="28"/>
          <w:szCs w:val="28"/>
          <w:lang w:val="en-US"/>
        </w:rPr>
        <w:t>. 2003</w:t>
      </w:r>
      <w:r w:rsidR="003C1CDE" w:rsidRPr="009624C1">
        <w:rPr>
          <w:rFonts w:ascii="Times New Roman" w:hAnsi="Times New Roman"/>
          <w:sz w:val="28"/>
          <w:szCs w:val="28"/>
          <w:lang w:val="en-US"/>
        </w:rPr>
        <w:t>.</w:t>
      </w:r>
      <w:r w:rsidR="00D557EC" w:rsidRPr="009624C1">
        <w:rPr>
          <w:rFonts w:ascii="Times New Roman" w:hAnsi="Times New Roman"/>
          <w:sz w:val="28"/>
          <w:szCs w:val="28"/>
          <w:lang w:val="en-US"/>
        </w:rPr>
        <w:t xml:space="preserve"> V. 117 (3-4). P.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333-340.</w:t>
      </w:r>
    </w:p>
    <w:p w:rsidR="00191578" w:rsidRPr="009624C1" w:rsidRDefault="00191578" w:rsidP="008C43F6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624C1">
        <w:rPr>
          <w:rFonts w:ascii="Times New Roman" w:hAnsi="Times New Roman"/>
          <w:bCs/>
          <w:i/>
          <w:sz w:val="28"/>
          <w:szCs w:val="28"/>
          <w:lang w:val="en-US"/>
        </w:rPr>
        <w:t>Coleman</w:t>
      </w:r>
      <w:r w:rsidRPr="009624C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9624C1">
        <w:rPr>
          <w:rFonts w:ascii="Times New Roman" w:hAnsi="Times New Roman"/>
          <w:bCs/>
          <w:i/>
          <w:sz w:val="28"/>
          <w:szCs w:val="28"/>
          <w:lang w:val="en-US"/>
        </w:rPr>
        <w:t>J</w:t>
      </w:r>
      <w:r w:rsidRPr="009624C1">
        <w:rPr>
          <w:rFonts w:ascii="Times New Roman" w:hAnsi="Times New Roman"/>
          <w:i/>
          <w:sz w:val="28"/>
          <w:szCs w:val="28"/>
          <w:lang w:val="en-US"/>
        </w:rPr>
        <w:t>. S.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4C1">
        <w:rPr>
          <w:rFonts w:ascii="Times New Roman" w:hAnsi="Times New Roman"/>
          <w:bCs/>
          <w:sz w:val="28"/>
          <w:szCs w:val="28"/>
          <w:lang w:val="en-US"/>
        </w:rPr>
        <w:t>Foundations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4C1">
        <w:rPr>
          <w:rFonts w:ascii="Times New Roman" w:hAnsi="Times New Roman"/>
          <w:bCs/>
          <w:sz w:val="28"/>
          <w:szCs w:val="28"/>
          <w:lang w:val="en-US"/>
        </w:rPr>
        <w:t>of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4C1">
        <w:rPr>
          <w:rFonts w:ascii="Times New Roman" w:hAnsi="Times New Roman"/>
          <w:bCs/>
          <w:sz w:val="28"/>
          <w:szCs w:val="28"/>
          <w:lang w:val="en-US"/>
        </w:rPr>
        <w:t>Social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4C1">
        <w:rPr>
          <w:rFonts w:ascii="Times New Roman" w:hAnsi="Times New Roman"/>
          <w:bCs/>
          <w:sz w:val="28"/>
          <w:szCs w:val="28"/>
          <w:lang w:val="en-US"/>
        </w:rPr>
        <w:t>Theory</w:t>
      </w:r>
      <w:r w:rsidR="005C5EA5" w:rsidRPr="009624C1">
        <w:rPr>
          <w:rFonts w:ascii="Times New Roman" w:hAnsi="Times New Roman"/>
          <w:sz w:val="28"/>
          <w:szCs w:val="28"/>
          <w:lang w:val="en-US"/>
        </w:rPr>
        <w:t>.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4C1">
        <w:rPr>
          <w:rFonts w:ascii="Times New Roman" w:hAnsi="Times New Roman"/>
          <w:bCs/>
          <w:sz w:val="28"/>
          <w:szCs w:val="28"/>
          <w:lang w:val="en-US"/>
        </w:rPr>
        <w:t>Harvard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4C1">
        <w:rPr>
          <w:rFonts w:ascii="Times New Roman" w:hAnsi="Times New Roman"/>
          <w:bCs/>
          <w:sz w:val="28"/>
          <w:szCs w:val="28"/>
          <w:lang w:val="en-US"/>
        </w:rPr>
        <w:t>University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4C1">
        <w:rPr>
          <w:rFonts w:ascii="Times New Roman" w:hAnsi="Times New Roman"/>
          <w:bCs/>
          <w:sz w:val="28"/>
          <w:szCs w:val="28"/>
          <w:lang w:val="en-US"/>
        </w:rPr>
        <w:t>Press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9624C1">
        <w:rPr>
          <w:rFonts w:ascii="Times New Roman" w:hAnsi="Times New Roman"/>
          <w:bCs/>
          <w:sz w:val="28"/>
          <w:szCs w:val="28"/>
          <w:lang w:val="en-US"/>
        </w:rPr>
        <w:t>Cambridge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5C5EA5" w:rsidRPr="009624C1">
        <w:rPr>
          <w:rFonts w:ascii="Times New Roman" w:hAnsi="Times New Roman"/>
          <w:bCs/>
          <w:sz w:val="28"/>
          <w:szCs w:val="28"/>
          <w:lang w:val="en-US"/>
        </w:rPr>
        <w:t>1990</w:t>
      </w:r>
      <w:r w:rsidR="002E6B3F" w:rsidRPr="009624C1">
        <w:rPr>
          <w:rFonts w:ascii="Times New Roman" w:hAnsi="Times New Roman"/>
          <w:sz w:val="28"/>
          <w:szCs w:val="28"/>
        </w:rPr>
        <w:t>.</w:t>
      </w:r>
    </w:p>
    <w:p w:rsidR="00191578" w:rsidRPr="009624C1" w:rsidRDefault="00191578" w:rsidP="008C43F6">
      <w:pPr>
        <w:numPr>
          <w:ilvl w:val="0"/>
          <w:numId w:val="15"/>
        </w:num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624C1">
        <w:rPr>
          <w:rFonts w:ascii="Times New Roman" w:hAnsi="Times New Roman"/>
          <w:i/>
          <w:sz w:val="28"/>
          <w:szCs w:val="28"/>
          <w:lang w:val="en-US"/>
        </w:rPr>
        <w:t>Fukuyama F.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Trust: The social Virtues and the Creation Prosperity. N Y</w:t>
      </w:r>
      <w:r w:rsidR="002E6B3F" w:rsidRPr="009624C1">
        <w:rPr>
          <w:rFonts w:ascii="Times New Roman" w:hAnsi="Times New Roman"/>
          <w:sz w:val="28"/>
          <w:szCs w:val="28"/>
          <w:lang w:val="en-US"/>
        </w:rPr>
        <w:t xml:space="preserve">: Free Press, 1999. </w:t>
      </w:r>
    </w:p>
    <w:p w:rsidR="00191578" w:rsidRPr="009624C1" w:rsidRDefault="00D65D8F" w:rsidP="008C43F6">
      <w:pPr>
        <w:numPr>
          <w:ilvl w:val="0"/>
          <w:numId w:val="15"/>
        </w:num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624C1">
        <w:rPr>
          <w:rFonts w:ascii="Times New Roman" w:hAnsi="Times New Roman"/>
          <w:i/>
          <w:sz w:val="28"/>
          <w:szCs w:val="28"/>
          <w:lang w:val="en-US"/>
        </w:rPr>
        <w:t>Fukuyama</w:t>
      </w:r>
      <w:r w:rsidR="00191578" w:rsidRPr="009624C1">
        <w:rPr>
          <w:rFonts w:ascii="Times New Roman" w:hAnsi="Times New Roman"/>
          <w:i/>
          <w:sz w:val="28"/>
          <w:szCs w:val="28"/>
          <w:lang w:val="en-US"/>
        </w:rPr>
        <w:t xml:space="preserve"> F.</w:t>
      </w:r>
      <w:r w:rsidR="00191578" w:rsidRPr="009624C1">
        <w:rPr>
          <w:rFonts w:ascii="Times New Roman" w:hAnsi="Times New Roman"/>
          <w:sz w:val="28"/>
          <w:szCs w:val="28"/>
          <w:lang w:val="en-US"/>
        </w:rPr>
        <w:t xml:space="preserve"> Social capital</w:t>
      </w:r>
      <w:r w:rsidR="005C5EA5" w:rsidRPr="009624C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964" w:rsidRPr="009624C1">
        <w:rPr>
          <w:rFonts w:ascii="Times New Roman" w:hAnsi="Times New Roman"/>
          <w:sz w:val="28"/>
          <w:szCs w:val="28"/>
          <w:lang w:val="en-US"/>
        </w:rPr>
        <w:t>/</w:t>
      </w:r>
      <w:r w:rsidR="005C5EA5" w:rsidRPr="009624C1">
        <w:rPr>
          <w:rFonts w:ascii="Times New Roman" w:hAnsi="Times New Roman"/>
          <w:sz w:val="28"/>
          <w:szCs w:val="28"/>
          <w:lang w:val="en-US"/>
        </w:rPr>
        <w:t>/</w:t>
      </w:r>
      <w:r w:rsidR="00191578" w:rsidRPr="009624C1">
        <w:rPr>
          <w:rFonts w:ascii="Times New Roman" w:hAnsi="Times New Roman"/>
          <w:sz w:val="28"/>
          <w:szCs w:val="28"/>
          <w:lang w:val="en-US"/>
        </w:rPr>
        <w:t xml:space="preserve"> Culture matters: How values shape human progress</w:t>
      </w:r>
      <w:r w:rsidR="006A0964" w:rsidRPr="009624C1">
        <w:rPr>
          <w:rFonts w:ascii="Times New Roman" w:hAnsi="Times New Roman"/>
          <w:sz w:val="28"/>
          <w:szCs w:val="28"/>
          <w:lang w:val="en-US"/>
        </w:rPr>
        <w:t xml:space="preserve"> /</w:t>
      </w:r>
      <w:r w:rsidR="005C5EA5" w:rsidRPr="009624C1">
        <w:rPr>
          <w:rFonts w:ascii="Times New Roman" w:hAnsi="Times New Roman"/>
          <w:sz w:val="28"/>
          <w:szCs w:val="28"/>
          <w:lang w:val="en-US"/>
        </w:rPr>
        <w:t xml:space="preserve"> Ed</w:t>
      </w:r>
      <w:r w:rsidRPr="009624C1">
        <w:rPr>
          <w:rFonts w:ascii="Times New Roman" w:hAnsi="Times New Roman"/>
          <w:sz w:val="28"/>
          <w:szCs w:val="28"/>
          <w:lang w:val="en-US"/>
        </w:rPr>
        <w:t>s</w:t>
      </w:r>
      <w:r w:rsidR="005C5EA5" w:rsidRPr="009624C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9624C1">
        <w:rPr>
          <w:rFonts w:ascii="Times New Roman" w:hAnsi="Times New Roman"/>
          <w:sz w:val="28"/>
          <w:szCs w:val="28"/>
          <w:lang w:val="en-US"/>
        </w:rPr>
        <w:t>L. Harrison</w:t>
      </w:r>
      <w:r w:rsidR="005C5EA5" w:rsidRPr="009624C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S. </w:t>
      </w:r>
      <w:r w:rsidR="005C5EA5" w:rsidRPr="009624C1">
        <w:rPr>
          <w:rFonts w:ascii="Times New Roman" w:hAnsi="Times New Roman"/>
          <w:sz w:val="28"/>
          <w:szCs w:val="28"/>
          <w:lang w:val="en-US"/>
        </w:rPr>
        <w:t>Huntington</w:t>
      </w:r>
      <w:r w:rsidRPr="009624C1">
        <w:rPr>
          <w:rFonts w:ascii="Times New Roman" w:hAnsi="Times New Roman"/>
          <w:sz w:val="28"/>
          <w:szCs w:val="28"/>
          <w:lang w:val="en-US"/>
        </w:rPr>
        <w:t>.</w:t>
      </w:r>
      <w:r w:rsidR="005C5EA5" w:rsidRPr="009624C1">
        <w:rPr>
          <w:rFonts w:ascii="Times New Roman" w:hAnsi="Times New Roman"/>
          <w:sz w:val="28"/>
          <w:szCs w:val="28"/>
          <w:lang w:val="en-US"/>
        </w:rPr>
        <w:t xml:space="preserve"> N Y</w:t>
      </w:r>
      <w:r w:rsidR="00191578" w:rsidRPr="009624C1">
        <w:rPr>
          <w:rFonts w:ascii="Times New Roman" w:hAnsi="Times New Roman"/>
          <w:sz w:val="28"/>
          <w:szCs w:val="28"/>
          <w:lang w:val="en-US"/>
        </w:rPr>
        <w:t>: Basic Books</w:t>
      </w:r>
      <w:r w:rsidR="005C5EA5" w:rsidRPr="009624C1">
        <w:rPr>
          <w:rFonts w:ascii="Times New Roman" w:hAnsi="Times New Roman"/>
          <w:sz w:val="28"/>
          <w:szCs w:val="28"/>
          <w:lang w:val="en-US"/>
        </w:rPr>
        <w:t>.</w:t>
      </w:r>
      <w:r w:rsidR="00191578" w:rsidRPr="009624C1">
        <w:rPr>
          <w:rFonts w:ascii="Times New Roman" w:hAnsi="Times New Roman"/>
          <w:sz w:val="28"/>
          <w:szCs w:val="28"/>
          <w:lang w:val="en-US"/>
        </w:rPr>
        <w:t xml:space="preserve"> 2000</w:t>
      </w:r>
      <w:r w:rsidR="005C5EA5" w:rsidRPr="009624C1">
        <w:rPr>
          <w:rFonts w:ascii="Times New Roman" w:hAnsi="Times New Roman"/>
          <w:sz w:val="28"/>
          <w:szCs w:val="28"/>
          <w:lang w:val="en-US"/>
        </w:rPr>
        <w:t>.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5EA5" w:rsidRPr="009624C1">
        <w:rPr>
          <w:rFonts w:ascii="Times New Roman" w:hAnsi="Times New Roman"/>
          <w:sz w:val="28"/>
          <w:szCs w:val="28"/>
          <w:lang w:val="en-US"/>
        </w:rPr>
        <w:t>P</w:t>
      </w:r>
      <w:r w:rsidR="00191578" w:rsidRPr="009624C1">
        <w:rPr>
          <w:rFonts w:ascii="Times New Roman" w:hAnsi="Times New Roman"/>
          <w:sz w:val="28"/>
          <w:szCs w:val="28"/>
          <w:lang w:val="en-US"/>
        </w:rPr>
        <w:t>. 98-111.</w:t>
      </w:r>
    </w:p>
    <w:p w:rsidR="00191578" w:rsidRPr="009624C1" w:rsidRDefault="00191578" w:rsidP="008C43F6">
      <w:pPr>
        <w:pStyle w:val="a7"/>
        <w:numPr>
          <w:ilvl w:val="0"/>
          <w:numId w:val="15"/>
        </w:numPr>
        <w:tabs>
          <w:tab w:val="left" w:pos="-720"/>
          <w:tab w:val="left" w:pos="709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624C1">
        <w:rPr>
          <w:rFonts w:ascii="Times New Roman" w:hAnsi="Times New Roman"/>
          <w:i/>
          <w:iCs/>
          <w:sz w:val="28"/>
          <w:szCs w:val="28"/>
          <w:lang w:val="en-US"/>
        </w:rPr>
        <w:t xml:space="preserve">Furnham A. </w:t>
      </w:r>
      <w:r w:rsidRPr="009624C1">
        <w:rPr>
          <w:rFonts w:ascii="Times New Roman" w:hAnsi="Times New Roman"/>
          <w:iCs/>
          <w:sz w:val="28"/>
          <w:szCs w:val="28"/>
          <w:lang w:val="en-US"/>
        </w:rPr>
        <w:t>Many sides of the coin: the psychology of money usage // Personality and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Individual Differences. 1984. Vol. 5. P. 95-103.</w:t>
      </w:r>
    </w:p>
    <w:p w:rsidR="00191578" w:rsidRPr="009624C1" w:rsidRDefault="00191578" w:rsidP="008C43F6">
      <w:pPr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624C1">
        <w:rPr>
          <w:rFonts w:ascii="Times New Roman" w:hAnsi="Times New Roman"/>
          <w:i/>
          <w:sz w:val="28"/>
          <w:szCs w:val="28"/>
          <w:lang w:val="en-US"/>
        </w:rPr>
        <w:t>Furnham A.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9624C1">
        <w:rPr>
          <w:rFonts w:ascii="Times New Roman" w:hAnsi="Times New Roman"/>
          <w:i/>
          <w:sz w:val="28"/>
          <w:szCs w:val="28"/>
          <w:lang w:val="en-US"/>
        </w:rPr>
        <w:t>Lewis A.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The Economic Mind: The social psychology of economic behavior. L: Wheatsheaf, 1986.</w:t>
      </w:r>
    </w:p>
    <w:p w:rsidR="00191578" w:rsidRPr="001E19F8" w:rsidRDefault="00191578" w:rsidP="008C43F6">
      <w:pPr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1E19F8">
        <w:rPr>
          <w:rFonts w:ascii="Times New Roman" w:hAnsi="Times New Roman"/>
          <w:sz w:val="28"/>
          <w:szCs w:val="28"/>
          <w:lang w:val="en-US" w:eastAsia="ru-RU"/>
        </w:rPr>
        <w:t>Handbook of social capital. The Troika of Sociology, Political Science and Economics</w:t>
      </w:r>
      <w:r w:rsidR="006A0964" w:rsidRPr="001E19F8">
        <w:rPr>
          <w:rFonts w:ascii="Times New Roman" w:hAnsi="Times New Roman"/>
          <w:sz w:val="28"/>
          <w:szCs w:val="28"/>
          <w:lang w:val="en-US" w:eastAsia="ru-RU"/>
        </w:rPr>
        <w:t xml:space="preserve"> /</w:t>
      </w:r>
      <w:r w:rsidRPr="001E19F8">
        <w:rPr>
          <w:rFonts w:ascii="Times New Roman" w:hAnsi="Times New Roman"/>
          <w:sz w:val="28"/>
          <w:szCs w:val="28"/>
          <w:lang w:val="en-US" w:eastAsia="ru-RU"/>
        </w:rPr>
        <w:t xml:space="preserve"> Ed</w:t>
      </w:r>
      <w:r w:rsidR="00F016A8" w:rsidRPr="001E19F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1E19F8">
        <w:rPr>
          <w:rFonts w:ascii="Times New Roman" w:hAnsi="Times New Roman"/>
          <w:sz w:val="28"/>
          <w:szCs w:val="28"/>
          <w:lang w:val="en-US" w:eastAsia="ru-RU"/>
        </w:rPr>
        <w:t>. Gert Tinggaard Svendsen</w:t>
      </w:r>
      <w:r w:rsidR="00DB49E5" w:rsidRPr="001E19F8">
        <w:rPr>
          <w:rFonts w:ascii="Times New Roman" w:hAnsi="Times New Roman"/>
          <w:sz w:val="28"/>
          <w:szCs w:val="28"/>
          <w:lang w:val="en-US" w:eastAsia="ru-RU"/>
        </w:rPr>
        <w:t>,</w:t>
      </w:r>
      <w:r w:rsidRPr="001E19F8">
        <w:rPr>
          <w:rFonts w:ascii="Times New Roman" w:hAnsi="Times New Roman"/>
          <w:sz w:val="28"/>
          <w:szCs w:val="28"/>
          <w:lang w:val="en-US" w:eastAsia="ru-RU"/>
        </w:rPr>
        <w:t xml:space="preserve"> GunnarLinad Haase Svenddsen. Cheltenham, UK: Edward Elgar</w:t>
      </w:r>
      <w:r w:rsidR="00980D86" w:rsidRPr="001E19F8">
        <w:rPr>
          <w:rFonts w:ascii="Times New Roman" w:hAnsi="Times New Roman"/>
          <w:sz w:val="28"/>
          <w:szCs w:val="28"/>
          <w:lang w:val="en-US" w:eastAsia="ru-RU"/>
        </w:rPr>
        <w:t>,</w:t>
      </w:r>
      <w:r w:rsidR="005C5EA5" w:rsidRPr="001E19F8">
        <w:rPr>
          <w:rFonts w:ascii="Times New Roman" w:hAnsi="Times New Roman"/>
          <w:sz w:val="28"/>
          <w:szCs w:val="28"/>
          <w:lang w:val="en-US" w:eastAsia="ru-RU"/>
        </w:rPr>
        <w:t xml:space="preserve"> 2010.</w:t>
      </w:r>
    </w:p>
    <w:p w:rsidR="0006074B" w:rsidRPr="009624C1" w:rsidRDefault="0006074B" w:rsidP="008C43F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9624C1">
        <w:rPr>
          <w:rFonts w:ascii="Times New Roman" w:hAnsi="Times New Roman"/>
          <w:i/>
          <w:sz w:val="28"/>
          <w:szCs w:val="28"/>
          <w:lang w:val="en-US"/>
        </w:rPr>
        <w:t>Häuberer J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. Social Capital Theory: Towards a Methodological Foundation. </w:t>
      </w:r>
      <w:r w:rsidRPr="009624C1">
        <w:rPr>
          <w:rFonts w:ascii="Times New Roman" w:hAnsi="Times New Roman"/>
          <w:sz w:val="28"/>
          <w:szCs w:val="28"/>
          <w:lang w:val="de-DE"/>
        </w:rPr>
        <w:t>Wiesbaden: VS Verlag für Sozialwissenschaften.</w:t>
      </w:r>
      <w:r w:rsidR="005C5EA5" w:rsidRPr="009624C1">
        <w:rPr>
          <w:rFonts w:ascii="Times New Roman" w:hAnsi="Times New Roman"/>
          <w:sz w:val="28"/>
          <w:szCs w:val="28"/>
          <w:lang w:val="de-DE"/>
        </w:rPr>
        <w:t xml:space="preserve"> 2011</w:t>
      </w:r>
      <w:r w:rsidR="00DB49E5" w:rsidRPr="009624C1">
        <w:rPr>
          <w:rFonts w:ascii="Times New Roman" w:hAnsi="Times New Roman"/>
          <w:sz w:val="28"/>
          <w:szCs w:val="28"/>
        </w:rPr>
        <w:t>.</w:t>
      </w:r>
    </w:p>
    <w:p w:rsidR="00191578" w:rsidRPr="009624C1" w:rsidRDefault="00191578" w:rsidP="008C43F6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624C1">
        <w:rPr>
          <w:rFonts w:ascii="Times New Roman" w:hAnsi="Times New Roman"/>
          <w:i/>
          <w:sz w:val="28"/>
          <w:szCs w:val="28"/>
          <w:lang w:val="en-US"/>
        </w:rPr>
        <w:t>Healy T</w:t>
      </w:r>
      <w:r w:rsidR="005C5EA5" w:rsidRPr="009624C1">
        <w:rPr>
          <w:rFonts w:ascii="Times New Roman" w:hAnsi="Times New Roman"/>
          <w:i/>
          <w:sz w:val="28"/>
          <w:szCs w:val="28"/>
          <w:lang w:val="en-US"/>
        </w:rPr>
        <w:t>.</w:t>
      </w:r>
      <w:r w:rsidRPr="009624C1">
        <w:rPr>
          <w:rFonts w:ascii="Times New Roman" w:hAnsi="Times New Roman"/>
          <w:i/>
          <w:sz w:val="28"/>
          <w:szCs w:val="28"/>
          <w:lang w:val="en-US"/>
        </w:rPr>
        <w:t>,</w:t>
      </w:r>
      <w:r w:rsidR="005C5EA5" w:rsidRPr="009624C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9624C1">
        <w:rPr>
          <w:rStyle w:val="aa"/>
          <w:rFonts w:ascii="Times New Roman" w:hAnsi="Times New Roman"/>
          <w:i/>
          <w:color w:val="auto"/>
          <w:sz w:val="28"/>
          <w:szCs w:val="28"/>
          <w:u w:val="none"/>
          <w:lang w:val="en-US"/>
        </w:rPr>
        <w:t>Côté</w:t>
      </w:r>
      <w:r w:rsidR="005C5EA5" w:rsidRPr="009624C1">
        <w:rPr>
          <w:rStyle w:val="aa"/>
          <w:rFonts w:ascii="Times New Roman" w:hAnsi="Times New Roman"/>
          <w:i/>
          <w:color w:val="auto"/>
          <w:sz w:val="28"/>
          <w:szCs w:val="28"/>
          <w:u w:val="none"/>
          <w:lang w:val="en-US"/>
        </w:rPr>
        <w:t xml:space="preserve"> S.</w:t>
      </w:r>
      <w:r w:rsidRPr="009624C1">
        <w:rPr>
          <w:rFonts w:ascii="Times New Roman" w:hAnsi="Times New Roman"/>
          <w:i/>
          <w:sz w:val="28"/>
          <w:szCs w:val="28"/>
          <w:lang w:val="en-US"/>
        </w:rPr>
        <w:t xml:space="preserve">, John </w:t>
      </w:r>
      <w:r w:rsidR="005C5EA5" w:rsidRPr="009624C1">
        <w:rPr>
          <w:rFonts w:ascii="Times New Roman" w:hAnsi="Times New Roman"/>
          <w:i/>
          <w:sz w:val="28"/>
          <w:szCs w:val="28"/>
          <w:lang w:val="en-US"/>
        </w:rPr>
        <w:t>H.</w:t>
      </w:r>
      <w:r w:rsidRPr="009624C1">
        <w:rPr>
          <w:rFonts w:ascii="Times New Roman" w:hAnsi="Times New Roman"/>
          <w:i/>
          <w:sz w:val="28"/>
          <w:szCs w:val="28"/>
          <w:lang w:val="en-US"/>
        </w:rPr>
        <w:t>, Field</w:t>
      </w:r>
      <w:r w:rsidR="005C5EA5" w:rsidRPr="009624C1">
        <w:rPr>
          <w:rFonts w:ascii="Times New Roman" w:hAnsi="Times New Roman"/>
          <w:i/>
          <w:sz w:val="28"/>
          <w:szCs w:val="28"/>
          <w:lang w:val="en-US"/>
        </w:rPr>
        <w:t xml:space="preserve"> S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9624C1">
        <w:rPr>
          <w:rFonts w:ascii="Times New Roman" w:hAnsi="Times New Roman"/>
          <w:iCs/>
          <w:sz w:val="28"/>
          <w:szCs w:val="28"/>
          <w:lang w:val="en-US"/>
        </w:rPr>
        <w:t>The Well-Being of Nations: The Role of Human and Social Capital</w:t>
      </w:r>
      <w:r w:rsidRPr="009624C1">
        <w:rPr>
          <w:rFonts w:ascii="Times New Roman" w:hAnsi="Times New Roman"/>
          <w:sz w:val="28"/>
          <w:szCs w:val="28"/>
          <w:lang w:val="en-US"/>
        </w:rPr>
        <w:t>. P: OECD</w:t>
      </w:r>
      <w:r w:rsidR="00980D86" w:rsidRPr="009624C1">
        <w:rPr>
          <w:rFonts w:ascii="Times New Roman" w:hAnsi="Times New Roman"/>
          <w:sz w:val="28"/>
          <w:szCs w:val="28"/>
        </w:rPr>
        <w:t>,</w:t>
      </w:r>
      <w:r w:rsidR="009A50E8" w:rsidRPr="009624C1">
        <w:rPr>
          <w:rFonts w:ascii="Times New Roman" w:hAnsi="Times New Roman"/>
          <w:sz w:val="28"/>
          <w:szCs w:val="28"/>
          <w:lang w:val="en-US"/>
        </w:rPr>
        <w:t xml:space="preserve"> 2001</w:t>
      </w:r>
      <w:r w:rsidR="00980D86" w:rsidRPr="009624C1">
        <w:rPr>
          <w:rFonts w:ascii="Times New Roman" w:hAnsi="Times New Roman"/>
          <w:sz w:val="28"/>
          <w:szCs w:val="28"/>
        </w:rPr>
        <w:t>.</w:t>
      </w:r>
    </w:p>
    <w:p w:rsidR="00191578" w:rsidRPr="009624C1" w:rsidRDefault="00191578" w:rsidP="008C43F6">
      <w:pPr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624C1">
        <w:rPr>
          <w:rFonts w:ascii="Times New Roman" w:hAnsi="Times New Roman"/>
          <w:i/>
          <w:sz w:val="28"/>
          <w:szCs w:val="28"/>
          <w:lang w:val="en-US"/>
        </w:rPr>
        <w:t>Helliwell J</w:t>
      </w:r>
      <w:r w:rsidR="009A50E8" w:rsidRPr="009624C1">
        <w:rPr>
          <w:rFonts w:ascii="Times New Roman" w:hAnsi="Times New Roman"/>
          <w:i/>
          <w:sz w:val="28"/>
          <w:szCs w:val="28"/>
          <w:lang w:val="en-US"/>
        </w:rPr>
        <w:t>.,</w:t>
      </w:r>
      <w:r w:rsidRPr="009624C1">
        <w:rPr>
          <w:rFonts w:ascii="Times New Roman" w:hAnsi="Times New Roman"/>
          <w:i/>
          <w:sz w:val="28"/>
          <w:szCs w:val="28"/>
          <w:lang w:val="en-US"/>
        </w:rPr>
        <w:t xml:space="preserve"> Putnem</w:t>
      </w:r>
      <w:r w:rsidR="009A50E8" w:rsidRPr="009624C1">
        <w:rPr>
          <w:rFonts w:ascii="Times New Roman" w:hAnsi="Times New Roman"/>
          <w:i/>
          <w:sz w:val="28"/>
          <w:szCs w:val="28"/>
          <w:lang w:val="en-US"/>
        </w:rPr>
        <w:t xml:space="preserve"> R.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80D86" w:rsidRPr="009624C1">
        <w:rPr>
          <w:rFonts w:ascii="Times New Roman" w:hAnsi="Times New Roman"/>
          <w:sz w:val="28"/>
          <w:szCs w:val="28"/>
          <w:lang w:val="en-US"/>
        </w:rPr>
        <w:t xml:space="preserve">Economic growth </w:t>
      </w:r>
      <w:r w:rsidRPr="009624C1">
        <w:rPr>
          <w:rFonts w:ascii="Times New Roman" w:hAnsi="Times New Roman"/>
          <w:sz w:val="28"/>
          <w:szCs w:val="28"/>
          <w:lang w:val="en-US"/>
        </w:rPr>
        <w:t>and social capital in Italy</w:t>
      </w:r>
      <w:r w:rsidR="009A50E8" w:rsidRPr="009624C1">
        <w:rPr>
          <w:rFonts w:ascii="Times New Roman" w:hAnsi="Times New Roman"/>
          <w:sz w:val="28"/>
          <w:szCs w:val="28"/>
          <w:lang w:val="en-US"/>
        </w:rPr>
        <w:t xml:space="preserve"> /</w:t>
      </w:r>
      <w:r w:rsidR="006A0964" w:rsidRPr="009624C1">
        <w:rPr>
          <w:rFonts w:ascii="Times New Roman" w:hAnsi="Times New Roman"/>
          <w:sz w:val="28"/>
          <w:szCs w:val="28"/>
          <w:lang w:val="en-US"/>
        </w:rPr>
        <w:t>/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Eastern Economic </w:t>
      </w:r>
      <w:r w:rsidR="006A0964" w:rsidRPr="009624C1">
        <w:rPr>
          <w:rFonts w:ascii="Times New Roman" w:hAnsi="Times New Roman"/>
          <w:sz w:val="28"/>
          <w:szCs w:val="28"/>
          <w:lang w:val="en-US"/>
        </w:rPr>
        <w:t>Journ</w:t>
      </w:r>
      <w:r w:rsidR="009A50E8" w:rsidRPr="009624C1">
        <w:rPr>
          <w:rFonts w:ascii="Times New Roman" w:hAnsi="Times New Roman"/>
          <w:sz w:val="28"/>
          <w:szCs w:val="28"/>
          <w:lang w:val="en-US"/>
        </w:rPr>
        <w:t>. 1995</w:t>
      </w:r>
      <w:r w:rsidR="00980D86" w:rsidRPr="009624C1">
        <w:rPr>
          <w:rFonts w:ascii="Times New Roman" w:hAnsi="Times New Roman"/>
          <w:sz w:val="28"/>
          <w:szCs w:val="28"/>
        </w:rPr>
        <w:t>.</w:t>
      </w:r>
      <w:r w:rsidR="009A50E8" w:rsidRPr="009624C1">
        <w:rPr>
          <w:rFonts w:ascii="Times New Roman" w:hAnsi="Times New Roman"/>
          <w:sz w:val="28"/>
          <w:szCs w:val="28"/>
          <w:lang w:val="en-US"/>
        </w:rPr>
        <w:t xml:space="preserve"> V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21</w:t>
      </w:r>
      <w:r w:rsidR="009A50E8" w:rsidRPr="009624C1">
        <w:rPr>
          <w:rFonts w:ascii="Times New Roman" w:hAnsi="Times New Roman"/>
          <w:sz w:val="28"/>
          <w:szCs w:val="28"/>
          <w:lang w:val="en-US"/>
        </w:rPr>
        <w:t>. №</w:t>
      </w:r>
      <w:r w:rsidR="00980D86" w:rsidRPr="009624C1">
        <w:rPr>
          <w:rFonts w:ascii="Times New Roman" w:hAnsi="Times New Roman"/>
          <w:sz w:val="28"/>
          <w:szCs w:val="28"/>
        </w:rPr>
        <w:t xml:space="preserve"> </w:t>
      </w:r>
      <w:r w:rsidR="009A50E8" w:rsidRPr="009624C1">
        <w:rPr>
          <w:rFonts w:ascii="Times New Roman" w:hAnsi="Times New Roman"/>
          <w:sz w:val="28"/>
          <w:szCs w:val="28"/>
          <w:lang w:val="en-US"/>
        </w:rPr>
        <w:t>3.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A50E8" w:rsidRPr="009624C1">
        <w:rPr>
          <w:rFonts w:ascii="Times New Roman" w:hAnsi="Times New Roman"/>
          <w:sz w:val="28"/>
          <w:szCs w:val="28"/>
          <w:lang w:val="en-US"/>
        </w:rPr>
        <w:t>P</w:t>
      </w:r>
      <w:r w:rsidRPr="009624C1">
        <w:rPr>
          <w:rFonts w:ascii="Times New Roman" w:hAnsi="Times New Roman"/>
          <w:sz w:val="28"/>
          <w:szCs w:val="28"/>
          <w:lang w:val="en-US"/>
        </w:rPr>
        <w:t>. 295-307.</w:t>
      </w:r>
    </w:p>
    <w:p w:rsidR="00191578" w:rsidRPr="009624C1" w:rsidRDefault="00191578" w:rsidP="008C43F6">
      <w:pPr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624C1">
        <w:rPr>
          <w:rStyle w:val="FontStyle65"/>
          <w:i/>
          <w:sz w:val="28"/>
          <w:szCs w:val="28"/>
          <w:lang w:val="en-US"/>
        </w:rPr>
        <w:t>Kilkenny M., Nalbarte L.</w:t>
      </w:r>
      <w:r w:rsidR="009C3E6D" w:rsidRPr="009624C1">
        <w:rPr>
          <w:rStyle w:val="FontStyle65"/>
          <w:i/>
          <w:sz w:val="28"/>
          <w:szCs w:val="28"/>
          <w:lang w:val="en-US"/>
        </w:rPr>
        <w:t>,</w:t>
      </w:r>
      <w:r w:rsidRPr="009624C1">
        <w:rPr>
          <w:rStyle w:val="FontStyle65"/>
          <w:i/>
          <w:sz w:val="28"/>
          <w:szCs w:val="28"/>
          <w:lang w:val="en-US"/>
        </w:rPr>
        <w:t xml:space="preserve"> Besser T</w:t>
      </w:r>
      <w:r w:rsidRPr="009624C1">
        <w:rPr>
          <w:rStyle w:val="FontStyle65"/>
          <w:sz w:val="28"/>
          <w:szCs w:val="28"/>
          <w:lang w:val="en-US"/>
        </w:rPr>
        <w:t>. Reciprocated community support and small town—small business success</w:t>
      </w:r>
      <w:r w:rsidR="003C1CDE" w:rsidRPr="009624C1">
        <w:rPr>
          <w:rStyle w:val="FontStyle65"/>
          <w:sz w:val="28"/>
          <w:szCs w:val="28"/>
          <w:lang w:val="en-US"/>
        </w:rPr>
        <w:t xml:space="preserve"> </w:t>
      </w:r>
      <w:r w:rsidR="006A0964" w:rsidRPr="009624C1">
        <w:rPr>
          <w:rStyle w:val="FontStyle65"/>
          <w:sz w:val="28"/>
          <w:szCs w:val="28"/>
          <w:lang w:val="en-US"/>
        </w:rPr>
        <w:t>/</w:t>
      </w:r>
      <w:r w:rsidR="003C1CDE" w:rsidRPr="009624C1">
        <w:rPr>
          <w:rStyle w:val="FontStyle65"/>
          <w:sz w:val="28"/>
          <w:szCs w:val="28"/>
          <w:lang w:val="en-US"/>
        </w:rPr>
        <w:t>/</w:t>
      </w:r>
      <w:r w:rsidRPr="009624C1">
        <w:rPr>
          <w:rStyle w:val="FontStyle65"/>
          <w:sz w:val="28"/>
          <w:szCs w:val="28"/>
          <w:lang w:val="en-US"/>
        </w:rPr>
        <w:t xml:space="preserve"> </w:t>
      </w:r>
      <w:r w:rsidRPr="009624C1">
        <w:rPr>
          <w:rStyle w:val="FontStyle58"/>
          <w:i w:val="0"/>
          <w:sz w:val="28"/>
          <w:szCs w:val="28"/>
          <w:lang w:val="en-US"/>
        </w:rPr>
        <w:t xml:space="preserve">Entrepreneurship </w:t>
      </w:r>
      <w:r w:rsidR="003C1CDE" w:rsidRPr="009624C1">
        <w:rPr>
          <w:rStyle w:val="FontStyle58"/>
          <w:i w:val="0"/>
          <w:sz w:val="28"/>
          <w:szCs w:val="28"/>
          <w:lang w:val="en-US"/>
        </w:rPr>
        <w:t>and</w:t>
      </w:r>
      <w:r w:rsidRPr="009624C1">
        <w:rPr>
          <w:rStyle w:val="FontStyle58"/>
          <w:i w:val="0"/>
          <w:sz w:val="28"/>
          <w:szCs w:val="28"/>
          <w:lang w:val="en-US"/>
        </w:rPr>
        <w:t xml:space="preserve"> Regional Development</w:t>
      </w:r>
      <w:r w:rsidR="003C1CDE" w:rsidRPr="009624C1">
        <w:rPr>
          <w:rStyle w:val="FontStyle58"/>
          <w:i w:val="0"/>
          <w:sz w:val="28"/>
          <w:szCs w:val="28"/>
          <w:lang w:val="en-US"/>
        </w:rPr>
        <w:t>.</w:t>
      </w:r>
      <w:r w:rsidRPr="009624C1">
        <w:rPr>
          <w:rStyle w:val="FontStyle58"/>
          <w:sz w:val="28"/>
          <w:szCs w:val="28"/>
          <w:lang w:val="en-US"/>
        </w:rPr>
        <w:t xml:space="preserve">, </w:t>
      </w:r>
      <w:r w:rsidR="00235EC2" w:rsidRPr="009624C1">
        <w:rPr>
          <w:rStyle w:val="FontStyle58"/>
          <w:i w:val="0"/>
          <w:sz w:val="28"/>
          <w:szCs w:val="28"/>
          <w:lang w:val="en-US"/>
        </w:rPr>
        <w:t>1999</w:t>
      </w:r>
      <w:r w:rsidR="003C1CDE" w:rsidRPr="009624C1">
        <w:rPr>
          <w:rStyle w:val="FontStyle58"/>
          <w:i w:val="0"/>
          <w:sz w:val="28"/>
          <w:szCs w:val="28"/>
          <w:lang w:val="en-US"/>
        </w:rPr>
        <w:t>. V.</w:t>
      </w:r>
      <w:r w:rsidR="00235EC2" w:rsidRPr="009624C1">
        <w:rPr>
          <w:rStyle w:val="FontStyle58"/>
          <w:sz w:val="28"/>
          <w:szCs w:val="28"/>
          <w:lang w:val="en-US"/>
        </w:rPr>
        <w:t xml:space="preserve"> </w:t>
      </w:r>
      <w:r w:rsidRPr="009624C1">
        <w:rPr>
          <w:rStyle w:val="FontStyle65"/>
          <w:sz w:val="28"/>
          <w:szCs w:val="28"/>
          <w:lang w:val="en-US"/>
        </w:rPr>
        <w:t>11</w:t>
      </w:r>
      <w:r w:rsidR="003C1CDE" w:rsidRPr="009624C1">
        <w:rPr>
          <w:rStyle w:val="FontStyle65"/>
          <w:sz w:val="28"/>
          <w:szCs w:val="28"/>
          <w:lang w:val="en-US"/>
        </w:rPr>
        <w:t xml:space="preserve"> №</w:t>
      </w:r>
      <w:r w:rsidR="009C3E6D" w:rsidRPr="009624C1">
        <w:rPr>
          <w:rStyle w:val="FontStyle65"/>
          <w:sz w:val="28"/>
          <w:szCs w:val="28"/>
        </w:rPr>
        <w:t xml:space="preserve"> </w:t>
      </w:r>
      <w:r w:rsidRPr="009624C1">
        <w:rPr>
          <w:rStyle w:val="FontStyle65"/>
          <w:sz w:val="28"/>
          <w:szCs w:val="28"/>
          <w:lang w:val="en-US"/>
        </w:rPr>
        <w:t>3</w:t>
      </w:r>
      <w:r w:rsidR="003C1CDE" w:rsidRPr="009624C1">
        <w:rPr>
          <w:rStyle w:val="FontStyle65"/>
          <w:sz w:val="28"/>
          <w:szCs w:val="28"/>
          <w:lang w:val="en-US"/>
        </w:rPr>
        <w:t>. P</w:t>
      </w:r>
      <w:r w:rsidRPr="009624C1">
        <w:rPr>
          <w:rStyle w:val="FontStyle65"/>
          <w:sz w:val="28"/>
          <w:szCs w:val="28"/>
          <w:lang w:val="en-US"/>
        </w:rPr>
        <w:t xml:space="preserve">. 231-246. </w:t>
      </w:r>
    </w:p>
    <w:p w:rsidR="00191578" w:rsidRPr="009624C1" w:rsidRDefault="009C3E6D" w:rsidP="008C43F6">
      <w:pPr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624C1">
        <w:rPr>
          <w:rFonts w:ascii="Times New Roman" w:hAnsi="Times New Roman"/>
          <w:i/>
          <w:sz w:val="28"/>
          <w:szCs w:val="28"/>
          <w:lang w:val="en-US"/>
        </w:rPr>
        <w:t>Knack S., Keefer</w:t>
      </w:r>
      <w:r w:rsidR="00191578" w:rsidRPr="009624C1">
        <w:rPr>
          <w:rFonts w:ascii="Times New Roman" w:hAnsi="Times New Roman"/>
          <w:i/>
          <w:sz w:val="28"/>
          <w:szCs w:val="28"/>
          <w:lang w:val="en-US"/>
        </w:rPr>
        <w:t xml:space="preserve"> P. </w:t>
      </w:r>
      <w:r w:rsidR="00191578" w:rsidRPr="009624C1">
        <w:rPr>
          <w:rFonts w:ascii="Times New Roman" w:hAnsi="Times New Roman"/>
          <w:sz w:val="28"/>
          <w:szCs w:val="28"/>
          <w:lang w:val="en-US"/>
        </w:rPr>
        <w:t xml:space="preserve">Does Social Capital Have an Economic Payoff? A Cross-Country Investigation </w:t>
      </w:r>
      <w:r w:rsidR="006A0964" w:rsidRPr="009624C1">
        <w:rPr>
          <w:rFonts w:ascii="Times New Roman" w:hAnsi="Times New Roman"/>
          <w:sz w:val="28"/>
          <w:szCs w:val="28"/>
          <w:lang w:val="en-US"/>
        </w:rPr>
        <w:t>/</w:t>
      </w:r>
      <w:r w:rsidR="003C1CDE" w:rsidRPr="009624C1">
        <w:rPr>
          <w:rFonts w:ascii="Times New Roman" w:hAnsi="Times New Roman"/>
          <w:sz w:val="28"/>
          <w:szCs w:val="28"/>
          <w:lang w:val="en-US"/>
        </w:rPr>
        <w:t>/</w:t>
      </w:r>
      <w:r w:rsidR="00191578" w:rsidRPr="009624C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191578" w:rsidRPr="009624C1">
        <w:rPr>
          <w:rFonts w:ascii="Times New Roman" w:hAnsi="Times New Roman"/>
          <w:sz w:val="28"/>
          <w:szCs w:val="28"/>
          <w:lang w:val="en-US"/>
        </w:rPr>
        <w:t>Quarterly Journ</w:t>
      </w:r>
      <w:r w:rsidRPr="009624C1">
        <w:rPr>
          <w:rFonts w:ascii="Times New Roman" w:hAnsi="Times New Roman"/>
          <w:sz w:val="28"/>
          <w:szCs w:val="28"/>
        </w:rPr>
        <w:t>.</w:t>
      </w:r>
      <w:r w:rsidR="00191578" w:rsidRPr="009624C1">
        <w:rPr>
          <w:rFonts w:ascii="Times New Roman" w:hAnsi="Times New Roman"/>
          <w:sz w:val="28"/>
          <w:szCs w:val="28"/>
          <w:lang w:val="en-US"/>
        </w:rPr>
        <w:t xml:space="preserve"> of Economics</w:t>
      </w:r>
      <w:r w:rsidR="003C1CDE" w:rsidRPr="009624C1">
        <w:rPr>
          <w:rFonts w:ascii="Times New Roman" w:hAnsi="Times New Roman"/>
          <w:sz w:val="28"/>
          <w:szCs w:val="28"/>
          <w:lang w:val="en-US"/>
        </w:rPr>
        <w:t>. 1997</w:t>
      </w:r>
      <w:r w:rsidR="00191578" w:rsidRPr="009624C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C1CDE" w:rsidRPr="009624C1">
        <w:rPr>
          <w:rFonts w:ascii="Times New Roman" w:hAnsi="Times New Roman"/>
          <w:sz w:val="28"/>
          <w:szCs w:val="28"/>
          <w:lang w:val="en-US"/>
        </w:rPr>
        <w:t xml:space="preserve">V. </w:t>
      </w:r>
      <w:r w:rsidR="00191578" w:rsidRPr="009624C1">
        <w:rPr>
          <w:rFonts w:ascii="Times New Roman" w:hAnsi="Times New Roman"/>
          <w:sz w:val="28"/>
          <w:szCs w:val="28"/>
          <w:lang w:val="en-US"/>
        </w:rPr>
        <w:t>112</w:t>
      </w:r>
      <w:r w:rsidR="003C1CDE" w:rsidRPr="009624C1">
        <w:rPr>
          <w:rFonts w:ascii="Times New Roman" w:hAnsi="Times New Roman"/>
          <w:sz w:val="28"/>
          <w:szCs w:val="28"/>
          <w:lang w:val="en-US"/>
        </w:rPr>
        <w:t>.</w:t>
      </w:r>
      <w:r w:rsidR="00191578" w:rsidRPr="009624C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C1CDE" w:rsidRPr="009624C1">
        <w:rPr>
          <w:rFonts w:ascii="Times New Roman" w:hAnsi="Times New Roman"/>
          <w:sz w:val="28"/>
          <w:szCs w:val="28"/>
          <w:lang w:val="en-US"/>
        </w:rPr>
        <w:t>№</w:t>
      </w:r>
      <w:r w:rsidRPr="009624C1">
        <w:rPr>
          <w:rFonts w:ascii="Times New Roman" w:hAnsi="Times New Roman"/>
          <w:sz w:val="28"/>
          <w:szCs w:val="28"/>
        </w:rPr>
        <w:t xml:space="preserve"> </w:t>
      </w:r>
      <w:r w:rsidR="00191578" w:rsidRPr="009624C1">
        <w:rPr>
          <w:rFonts w:ascii="Times New Roman" w:hAnsi="Times New Roman"/>
          <w:sz w:val="28"/>
          <w:szCs w:val="28"/>
          <w:lang w:val="en-US"/>
        </w:rPr>
        <w:t>4</w:t>
      </w:r>
      <w:r w:rsidR="003C1CDE" w:rsidRPr="009624C1">
        <w:rPr>
          <w:rFonts w:ascii="Times New Roman" w:hAnsi="Times New Roman"/>
          <w:sz w:val="28"/>
          <w:szCs w:val="28"/>
          <w:lang w:val="en-US"/>
        </w:rPr>
        <w:t xml:space="preserve">.P. </w:t>
      </w:r>
      <w:r w:rsidR="00191578" w:rsidRPr="009624C1">
        <w:rPr>
          <w:rFonts w:ascii="Times New Roman" w:hAnsi="Times New Roman"/>
          <w:sz w:val="28"/>
          <w:szCs w:val="28"/>
          <w:lang w:val="en-US"/>
        </w:rPr>
        <w:t>1251-1288.</w:t>
      </w:r>
    </w:p>
    <w:p w:rsidR="00191578" w:rsidRPr="009624C1" w:rsidRDefault="00191578" w:rsidP="008C43F6">
      <w:pPr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624C1">
        <w:rPr>
          <w:rFonts w:ascii="Times New Roman" w:hAnsi="Times New Roman"/>
          <w:i/>
          <w:sz w:val="28"/>
          <w:szCs w:val="28"/>
          <w:lang w:val="en-US"/>
        </w:rPr>
        <w:t>Knack S</w:t>
      </w:r>
      <w:r w:rsidR="003C1CDE" w:rsidRPr="009624C1">
        <w:rPr>
          <w:rFonts w:ascii="Times New Roman" w:hAnsi="Times New Roman"/>
          <w:i/>
          <w:sz w:val="28"/>
          <w:szCs w:val="28"/>
          <w:lang w:val="en-US"/>
        </w:rPr>
        <w:t>.</w:t>
      </w:r>
      <w:r w:rsidRPr="009624C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9624C1">
        <w:rPr>
          <w:rFonts w:ascii="Times New Roman" w:hAnsi="Times New Roman"/>
          <w:sz w:val="28"/>
          <w:szCs w:val="28"/>
          <w:lang w:val="en-US"/>
        </w:rPr>
        <w:t>Groups, growth and trust: cross-country evidence on the Olson and Putnam hypothesis</w:t>
      </w:r>
      <w:r w:rsidR="003C1CDE" w:rsidRPr="009624C1">
        <w:rPr>
          <w:rFonts w:ascii="Times New Roman" w:hAnsi="Times New Roman"/>
          <w:sz w:val="28"/>
          <w:szCs w:val="28"/>
          <w:lang w:val="en-US"/>
        </w:rPr>
        <w:t xml:space="preserve"> /</w:t>
      </w:r>
      <w:r w:rsidR="00F92AF8" w:rsidRPr="009624C1">
        <w:rPr>
          <w:rFonts w:ascii="Times New Roman" w:hAnsi="Times New Roman"/>
          <w:sz w:val="28"/>
          <w:szCs w:val="28"/>
          <w:lang w:val="en-US"/>
        </w:rPr>
        <w:t>/</w:t>
      </w:r>
      <w:r w:rsidR="003C1CDE" w:rsidRPr="009624C1">
        <w:rPr>
          <w:rFonts w:ascii="Times New Roman" w:hAnsi="Times New Roman"/>
          <w:sz w:val="28"/>
          <w:szCs w:val="28"/>
          <w:lang w:val="en-US"/>
        </w:rPr>
        <w:t xml:space="preserve"> Public Choice. 2003. V. 117 (3-4). P.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341-355.</w:t>
      </w:r>
    </w:p>
    <w:p w:rsidR="00191578" w:rsidRPr="009624C1" w:rsidRDefault="003C1CDE" w:rsidP="008C43F6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624C1">
        <w:rPr>
          <w:rFonts w:ascii="Times New Roman" w:hAnsi="Times New Roman"/>
          <w:bCs/>
          <w:i/>
          <w:sz w:val="28"/>
          <w:szCs w:val="28"/>
          <w:lang w:val="en-US"/>
        </w:rPr>
        <w:lastRenderedPageBreak/>
        <w:t>Miller</w:t>
      </w:r>
      <w:r w:rsidRPr="009624C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9624C1"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r w:rsidRPr="009624C1">
        <w:rPr>
          <w:rFonts w:ascii="Times New Roman" w:hAnsi="Times New Roman"/>
          <w:i/>
          <w:sz w:val="28"/>
          <w:szCs w:val="28"/>
          <w:lang w:val="en-US"/>
        </w:rPr>
        <w:t>.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4C1">
        <w:rPr>
          <w:rFonts w:ascii="Times New Roman" w:hAnsi="Times New Roman"/>
          <w:bCs/>
          <w:sz w:val="28"/>
          <w:szCs w:val="28"/>
          <w:lang w:val="en-US"/>
        </w:rPr>
        <w:t>Contributions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4C1">
        <w:rPr>
          <w:rFonts w:ascii="Times New Roman" w:hAnsi="Times New Roman"/>
          <w:bCs/>
          <w:sz w:val="28"/>
          <w:szCs w:val="28"/>
          <w:lang w:val="en-US"/>
        </w:rPr>
        <w:t>of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4C1">
        <w:rPr>
          <w:rFonts w:ascii="Times New Roman" w:hAnsi="Times New Roman"/>
          <w:bCs/>
          <w:sz w:val="28"/>
          <w:szCs w:val="28"/>
          <w:lang w:val="en-US"/>
        </w:rPr>
        <w:t>social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4C1">
        <w:rPr>
          <w:rFonts w:ascii="Times New Roman" w:hAnsi="Times New Roman"/>
          <w:bCs/>
          <w:sz w:val="28"/>
          <w:szCs w:val="28"/>
          <w:lang w:val="en-US"/>
        </w:rPr>
        <w:t>capital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4C1">
        <w:rPr>
          <w:rFonts w:ascii="Times New Roman" w:hAnsi="Times New Roman"/>
          <w:bCs/>
          <w:sz w:val="28"/>
          <w:szCs w:val="28"/>
          <w:lang w:val="en-US"/>
        </w:rPr>
        <w:t>theory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4C1">
        <w:rPr>
          <w:rFonts w:ascii="Times New Roman" w:hAnsi="Times New Roman"/>
          <w:bCs/>
          <w:sz w:val="28"/>
          <w:szCs w:val="28"/>
          <w:lang w:val="en-US"/>
        </w:rPr>
        <w:t>in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4C1">
        <w:rPr>
          <w:rFonts w:ascii="Times New Roman" w:hAnsi="Times New Roman"/>
          <w:bCs/>
          <w:sz w:val="28"/>
          <w:szCs w:val="28"/>
          <w:lang w:val="en-US"/>
        </w:rPr>
        <w:t>predicting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4C1">
        <w:rPr>
          <w:rFonts w:ascii="Times New Roman" w:hAnsi="Times New Roman"/>
          <w:bCs/>
          <w:sz w:val="28"/>
          <w:szCs w:val="28"/>
          <w:lang w:val="en-US"/>
        </w:rPr>
        <w:t>rural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4C1">
        <w:rPr>
          <w:rFonts w:ascii="Times New Roman" w:hAnsi="Times New Roman"/>
          <w:bCs/>
          <w:sz w:val="28"/>
          <w:szCs w:val="28"/>
          <w:lang w:val="en-US"/>
        </w:rPr>
        <w:t>community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4C1">
        <w:rPr>
          <w:rFonts w:ascii="Times New Roman" w:hAnsi="Times New Roman"/>
          <w:bCs/>
          <w:sz w:val="28"/>
          <w:szCs w:val="28"/>
          <w:lang w:val="en-US"/>
        </w:rPr>
        <w:t>inshopping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4C1">
        <w:rPr>
          <w:rFonts w:ascii="Times New Roman" w:hAnsi="Times New Roman"/>
          <w:bCs/>
          <w:sz w:val="28"/>
          <w:szCs w:val="28"/>
          <w:lang w:val="en-US"/>
        </w:rPr>
        <w:t>behavior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// </w:t>
      </w:r>
      <w:r w:rsidRPr="009624C1">
        <w:rPr>
          <w:rFonts w:ascii="Times New Roman" w:hAnsi="Times New Roman"/>
          <w:bCs/>
          <w:sz w:val="28"/>
          <w:szCs w:val="28"/>
          <w:lang w:val="en-US"/>
        </w:rPr>
        <w:t>Journ.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4C1">
        <w:rPr>
          <w:rFonts w:ascii="Times New Roman" w:hAnsi="Times New Roman"/>
          <w:bCs/>
          <w:sz w:val="28"/>
          <w:szCs w:val="28"/>
          <w:lang w:val="en-US"/>
        </w:rPr>
        <w:t>of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4C1">
        <w:rPr>
          <w:rFonts w:ascii="Times New Roman" w:hAnsi="Times New Roman"/>
          <w:bCs/>
          <w:sz w:val="28"/>
          <w:szCs w:val="28"/>
          <w:lang w:val="en-US"/>
        </w:rPr>
        <w:t>Socio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- </w:t>
      </w:r>
      <w:r w:rsidRPr="009624C1">
        <w:rPr>
          <w:rFonts w:ascii="Times New Roman" w:hAnsi="Times New Roman"/>
          <w:bCs/>
          <w:sz w:val="28"/>
          <w:szCs w:val="28"/>
          <w:lang w:val="en-US"/>
        </w:rPr>
        <w:t>Economics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9624C1">
        <w:rPr>
          <w:rFonts w:ascii="Times New Roman" w:hAnsi="Times New Roman"/>
          <w:bCs/>
          <w:sz w:val="28"/>
          <w:szCs w:val="28"/>
          <w:lang w:val="en-US"/>
        </w:rPr>
        <w:t>2001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. V. </w:t>
      </w:r>
      <w:r w:rsidRPr="009624C1">
        <w:rPr>
          <w:rFonts w:ascii="Times New Roman" w:hAnsi="Times New Roman"/>
          <w:bCs/>
          <w:sz w:val="28"/>
          <w:szCs w:val="28"/>
          <w:lang w:val="en-US"/>
        </w:rPr>
        <w:t>30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. № 6. </w:t>
      </w:r>
      <w:r w:rsidRPr="009624C1">
        <w:rPr>
          <w:rFonts w:ascii="Times New Roman" w:hAnsi="Times New Roman"/>
          <w:bCs/>
          <w:sz w:val="28"/>
          <w:szCs w:val="28"/>
          <w:lang w:val="en-US"/>
        </w:rPr>
        <w:t>P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9624C1">
        <w:rPr>
          <w:rFonts w:ascii="Times New Roman" w:hAnsi="Times New Roman"/>
          <w:bCs/>
          <w:sz w:val="28"/>
          <w:szCs w:val="28"/>
          <w:lang w:val="en-US"/>
        </w:rPr>
        <w:t>475</w:t>
      </w:r>
      <w:r w:rsidRPr="009624C1">
        <w:rPr>
          <w:rFonts w:ascii="Times New Roman" w:hAnsi="Times New Roman"/>
          <w:sz w:val="28"/>
          <w:szCs w:val="28"/>
          <w:lang w:val="en-US"/>
        </w:rPr>
        <w:t>-</w:t>
      </w:r>
      <w:r w:rsidRPr="009624C1">
        <w:rPr>
          <w:rFonts w:ascii="Times New Roman" w:hAnsi="Times New Roman"/>
          <w:bCs/>
          <w:sz w:val="28"/>
          <w:szCs w:val="28"/>
          <w:lang w:val="en-US"/>
        </w:rPr>
        <w:t>493</w:t>
      </w:r>
      <w:r w:rsidRPr="009624C1">
        <w:rPr>
          <w:rFonts w:ascii="Arial" w:hAnsi="Arial" w:cs="Arial"/>
          <w:sz w:val="28"/>
          <w:szCs w:val="28"/>
          <w:lang w:val="en-US"/>
        </w:rPr>
        <w:t>.</w:t>
      </w:r>
      <w:r w:rsidR="00191578" w:rsidRPr="009624C1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91578" w:rsidRPr="009624C1" w:rsidRDefault="00191578" w:rsidP="008C43F6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624C1">
        <w:rPr>
          <w:rFonts w:ascii="Times New Roman" w:hAnsi="Times New Roman"/>
          <w:i/>
          <w:sz w:val="28"/>
          <w:szCs w:val="28"/>
          <w:lang w:val="en-US"/>
        </w:rPr>
        <w:t>Nahapiet J., Ghoshal S</w:t>
      </w:r>
      <w:r w:rsidRPr="009624C1">
        <w:rPr>
          <w:rFonts w:ascii="Times New Roman" w:hAnsi="Times New Roman"/>
          <w:sz w:val="28"/>
          <w:szCs w:val="28"/>
          <w:lang w:val="en-US"/>
        </w:rPr>
        <w:t>. Social capital, intellectual capital, and the organizational advantage // Academy of Management Review</w:t>
      </w:r>
      <w:r w:rsidR="006A0964" w:rsidRPr="009624C1">
        <w:rPr>
          <w:rFonts w:ascii="Times New Roman" w:hAnsi="Times New Roman"/>
          <w:sz w:val="28"/>
          <w:szCs w:val="28"/>
          <w:lang w:val="en-US"/>
        </w:rPr>
        <w:t>.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1998</w:t>
      </w:r>
      <w:r w:rsidR="006A0964" w:rsidRPr="009624C1">
        <w:rPr>
          <w:rFonts w:ascii="Times New Roman" w:hAnsi="Times New Roman"/>
          <w:sz w:val="28"/>
          <w:szCs w:val="28"/>
          <w:lang w:val="en-US"/>
        </w:rPr>
        <w:t>.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V. 23</w:t>
      </w:r>
      <w:r w:rsidR="006A0964" w:rsidRPr="009624C1">
        <w:rPr>
          <w:rFonts w:ascii="Times New Roman" w:hAnsi="Times New Roman"/>
          <w:sz w:val="28"/>
          <w:szCs w:val="28"/>
          <w:lang w:val="en-US"/>
        </w:rPr>
        <w:t>. №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2</w:t>
      </w:r>
      <w:r w:rsidR="006A0964" w:rsidRPr="009624C1">
        <w:rPr>
          <w:rFonts w:ascii="Times New Roman" w:hAnsi="Times New Roman"/>
          <w:sz w:val="28"/>
          <w:szCs w:val="28"/>
          <w:lang w:val="en-US"/>
        </w:rPr>
        <w:t>.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964" w:rsidRPr="009624C1">
        <w:rPr>
          <w:rFonts w:ascii="Times New Roman" w:hAnsi="Times New Roman"/>
          <w:sz w:val="28"/>
          <w:szCs w:val="28"/>
          <w:lang w:val="en-US"/>
        </w:rPr>
        <w:t>P</w:t>
      </w:r>
      <w:r w:rsidRPr="009624C1">
        <w:rPr>
          <w:rFonts w:ascii="Times New Roman" w:hAnsi="Times New Roman"/>
          <w:sz w:val="28"/>
          <w:szCs w:val="28"/>
          <w:lang w:val="en-US"/>
        </w:rPr>
        <w:t>. 242-266.</w:t>
      </w:r>
    </w:p>
    <w:p w:rsidR="00191578" w:rsidRPr="009624C1" w:rsidRDefault="00191578" w:rsidP="008C43F6">
      <w:pPr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624C1">
        <w:rPr>
          <w:rFonts w:ascii="Times New Roman" w:hAnsi="Times New Roman"/>
          <w:i/>
          <w:sz w:val="28"/>
          <w:szCs w:val="28"/>
          <w:lang w:val="en-US"/>
        </w:rPr>
        <w:t>Perkins D., Hughey J., Speer P.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Community psychology perspectives on social capital theory and community development practice</w:t>
      </w:r>
      <w:r w:rsidR="00D5103D" w:rsidRPr="009624C1">
        <w:rPr>
          <w:rFonts w:ascii="Times New Roman" w:hAnsi="Times New Roman"/>
          <w:sz w:val="28"/>
          <w:szCs w:val="28"/>
          <w:lang w:val="en-US"/>
        </w:rPr>
        <w:t xml:space="preserve"> //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5103D" w:rsidRPr="009624C1">
        <w:rPr>
          <w:rFonts w:ascii="Times New Roman" w:hAnsi="Times New Roman"/>
          <w:sz w:val="28"/>
          <w:szCs w:val="28"/>
          <w:lang w:val="en-US"/>
        </w:rPr>
        <w:t xml:space="preserve">Journ. </w:t>
      </w:r>
      <w:r w:rsidRPr="009624C1">
        <w:rPr>
          <w:rFonts w:ascii="Times New Roman" w:hAnsi="Times New Roman"/>
          <w:sz w:val="28"/>
          <w:szCs w:val="28"/>
          <w:lang w:val="en-US"/>
        </w:rPr>
        <w:t>of the Community Development Society</w:t>
      </w:r>
      <w:r w:rsidR="00D5103D" w:rsidRPr="009624C1">
        <w:rPr>
          <w:rFonts w:ascii="Times New Roman" w:hAnsi="Times New Roman"/>
          <w:sz w:val="28"/>
          <w:szCs w:val="28"/>
          <w:lang w:val="en-US"/>
        </w:rPr>
        <w:t>. 2002. V.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33</w:t>
      </w:r>
      <w:r w:rsidR="00D5103D" w:rsidRPr="009624C1">
        <w:rPr>
          <w:rFonts w:ascii="Times New Roman" w:hAnsi="Times New Roman"/>
          <w:sz w:val="28"/>
          <w:szCs w:val="28"/>
          <w:lang w:val="en-US"/>
        </w:rPr>
        <w:t xml:space="preserve"> №</w:t>
      </w:r>
      <w:r w:rsidR="00B30666" w:rsidRPr="009624C1">
        <w:rPr>
          <w:rFonts w:ascii="Times New Roman" w:hAnsi="Times New Roman"/>
          <w:sz w:val="28"/>
          <w:szCs w:val="28"/>
        </w:rPr>
        <w:t xml:space="preserve"> </w:t>
      </w:r>
      <w:r w:rsidRPr="009624C1">
        <w:rPr>
          <w:rFonts w:ascii="Times New Roman" w:hAnsi="Times New Roman"/>
          <w:sz w:val="28"/>
          <w:szCs w:val="28"/>
          <w:lang w:val="en-US"/>
        </w:rPr>
        <w:t>1</w:t>
      </w:r>
      <w:r w:rsidR="00D5103D" w:rsidRPr="009624C1">
        <w:rPr>
          <w:rFonts w:ascii="Times New Roman" w:hAnsi="Times New Roman"/>
          <w:sz w:val="28"/>
          <w:szCs w:val="28"/>
          <w:lang w:val="en-US"/>
        </w:rPr>
        <w:t>. P.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33-52.</w:t>
      </w:r>
    </w:p>
    <w:p w:rsidR="00191578" w:rsidRPr="009624C1" w:rsidRDefault="00191578" w:rsidP="008C43F6">
      <w:pPr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624C1">
        <w:rPr>
          <w:rFonts w:ascii="Times New Roman" w:hAnsi="Times New Roman"/>
          <w:i/>
          <w:sz w:val="28"/>
          <w:szCs w:val="28"/>
          <w:lang w:val="en-US"/>
        </w:rPr>
        <w:t xml:space="preserve">Putnam R. </w:t>
      </w:r>
      <w:r w:rsidRPr="009624C1">
        <w:rPr>
          <w:rFonts w:ascii="Times New Roman" w:hAnsi="Times New Roman"/>
          <w:sz w:val="28"/>
          <w:szCs w:val="28"/>
          <w:lang w:val="en-US"/>
        </w:rPr>
        <w:t>Social capit</w:t>
      </w:r>
      <w:r w:rsidR="009F0469" w:rsidRPr="009624C1">
        <w:rPr>
          <w:rFonts w:ascii="Times New Roman" w:hAnsi="Times New Roman"/>
          <w:sz w:val="28"/>
          <w:szCs w:val="28"/>
          <w:lang w:val="en-US"/>
        </w:rPr>
        <w:t>al measurement and consequences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5103D" w:rsidRPr="009624C1">
        <w:rPr>
          <w:rFonts w:ascii="Times New Roman" w:hAnsi="Times New Roman"/>
          <w:sz w:val="28"/>
          <w:szCs w:val="28"/>
          <w:lang w:val="en-US"/>
        </w:rPr>
        <w:t>//</w:t>
      </w:r>
      <w:r w:rsidRPr="009624C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9624C1">
        <w:rPr>
          <w:rFonts w:ascii="Times New Roman" w:hAnsi="Times New Roman"/>
          <w:sz w:val="28"/>
          <w:szCs w:val="28"/>
          <w:lang w:val="en-US"/>
        </w:rPr>
        <w:t>Canadian Journ</w:t>
      </w:r>
      <w:r w:rsidR="009F0469" w:rsidRPr="009624C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9624C1">
        <w:rPr>
          <w:rFonts w:ascii="Times New Roman" w:hAnsi="Times New Roman"/>
          <w:sz w:val="28"/>
          <w:szCs w:val="28"/>
          <w:lang w:val="en-US"/>
        </w:rPr>
        <w:t>of Policy Research</w:t>
      </w:r>
      <w:r w:rsidR="00D5103D" w:rsidRPr="009624C1">
        <w:rPr>
          <w:rFonts w:ascii="Times New Roman" w:hAnsi="Times New Roman"/>
          <w:sz w:val="28"/>
          <w:szCs w:val="28"/>
          <w:lang w:val="en-US"/>
        </w:rPr>
        <w:t>.</w:t>
      </w:r>
      <w:r w:rsidRPr="009624C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D5103D" w:rsidRPr="009624C1">
        <w:rPr>
          <w:rFonts w:ascii="Times New Roman" w:hAnsi="Times New Roman"/>
          <w:sz w:val="28"/>
          <w:szCs w:val="28"/>
          <w:lang w:val="en-US"/>
        </w:rPr>
        <w:t>2001. V.</w:t>
      </w:r>
      <w:r w:rsidR="00D5103D" w:rsidRPr="009624C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9624C1">
        <w:rPr>
          <w:rFonts w:ascii="Times New Roman" w:hAnsi="Times New Roman"/>
          <w:sz w:val="28"/>
          <w:szCs w:val="28"/>
          <w:lang w:val="en-US"/>
        </w:rPr>
        <w:t>2</w:t>
      </w:r>
      <w:r w:rsidR="00D5103D" w:rsidRPr="009624C1">
        <w:rPr>
          <w:rFonts w:ascii="Times New Roman" w:hAnsi="Times New Roman"/>
          <w:sz w:val="28"/>
          <w:szCs w:val="28"/>
          <w:lang w:val="en-US"/>
        </w:rPr>
        <w:t xml:space="preserve">. № </w:t>
      </w:r>
      <w:r w:rsidRPr="009624C1">
        <w:rPr>
          <w:rFonts w:ascii="Times New Roman" w:hAnsi="Times New Roman"/>
          <w:sz w:val="28"/>
          <w:szCs w:val="28"/>
          <w:lang w:val="en-US"/>
        </w:rPr>
        <w:t>1</w:t>
      </w:r>
      <w:r w:rsidR="00D5103D" w:rsidRPr="009624C1">
        <w:rPr>
          <w:rFonts w:ascii="Times New Roman" w:hAnsi="Times New Roman"/>
          <w:sz w:val="28"/>
          <w:szCs w:val="28"/>
          <w:lang w:val="en-US"/>
        </w:rPr>
        <w:t>.</w:t>
      </w:r>
      <w:r w:rsidR="009F0469" w:rsidRPr="009624C1">
        <w:rPr>
          <w:rFonts w:ascii="Times New Roman" w:hAnsi="Times New Roman"/>
          <w:sz w:val="28"/>
          <w:szCs w:val="28"/>
        </w:rPr>
        <w:t xml:space="preserve"> </w:t>
      </w:r>
      <w:r w:rsidR="00D5103D" w:rsidRPr="009624C1">
        <w:rPr>
          <w:rFonts w:ascii="Times New Roman" w:hAnsi="Times New Roman"/>
          <w:sz w:val="28"/>
          <w:szCs w:val="28"/>
          <w:lang w:val="en-US"/>
        </w:rPr>
        <w:t>P.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41-51.</w:t>
      </w:r>
    </w:p>
    <w:p w:rsidR="00191578" w:rsidRPr="009624C1" w:rsidRDefault="00191578" w:rsidP="008C43F6">
      <w:pPr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624C1">
        <w:rPr>
          <w:rFonts w:ascii="Times New Roman" w:hAnsi="Times New Roman"/>
          <w:i/>
          <w:sz w:val="28"/>
          <w:szCs w:val="28"/>
          <w:lang w:val="en-US"/>
        </w:rPr>
        <w:t>Putnam R., Leonardi R.</w:t>
      </w:r>
      <w:r w:rsidR="009F0469" w:rsidRPr="009624C1">
        <w:rPr>
          <w:rFonts w:ascii="Times New Roman" w:hAnsi="Times New Roman"/>
          <w:i/>
          <w:sz w:val="28"/>
          <w:szCs w:val="28"/>
          <w:lang w:val="en-US"/>
        </w:rPr>
        <w:t>,</w:t>
      </w:r>
      <w:r w:rsidRPr="009624C1">
        <w:rPr>
          <w:rFonts w:ascii="Times New Roman" w:hAnsi="Times New Roman"/>
          <w:i/>
          <w:sz w:val="28"/>
          <w:szCs w:val="28"/>
          <w:lang w:val="en-US"/>
        </w:rPr>
        <w:t xml:space="preserve"> Nanett R. </w:t>
      </w:r>
      <w:r w:rsidRPr="009624C1">
        <w:rPr>
          <w:rFonts w:ascii="Times New Roman" w:hAnsi="Times New Roman"/>
          <w:sz w:val="28"/>
          <w:szCs w:val="28"/>
          <w:lang w:val="en-US"/>
        </w:rPr>
        <w:t>Making Democracy Work: Civic Traditions in Modern Italy. Princeton</w:t>
      </w:r>
      <w:r w:rsidR="00565C1B" w:rsidRPr="009624C1">
        <w:rPr>
          <w:rFonts w:ascii="Times New Roman" w:hAnsi="Times New Roman"/>
          <w:sz w:val="28"/>
          <w:szCs w:val="28"/>
          <w:lang w:val="en-US"/>
        </w:rPr>
        <w:t>.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NJ: Princeton University Press</w:t>
      </w:r>
      <w:r w:rsidR="009F0469" w:rsidRPr="009624C1">
        <w:rPr>
          <w:rFonts w:ascii="Times New Roman" w:hAnsi="Times New Roman"/>
          <w:sz w:val="28"/>
          <w:szCs w:val="28"/>
        </w:rPr>
        <w:t>,</w:t>
      </w:r>
      <w:r w:rsidR="00565C1B" w:rsidRPr="009624C1">
        <w:rPr>
          <w:rFonts w:ascii="Times New Roman" w:hAnsi="Times New Roman"/>
          <w:sz w:val="28"/>
          <w:szCs w:val="28"/>
          <w:lang w:val="en-US"/>
        </w:rPr>
        <w:t xml:space="preserve"> 1993.</w:t>
      </w:r>
    </w:p>
    <w:p w:rsidR="00191578" w:rsidRPr="009624C1" w:rsidRDefault="00191578" w:rsidP="008C43F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624C1">
        <w:rPr>
          <w:rFonts w:ascii="Times New Roman" w:hAnsi="Times New Roman"/>
          <w:i/>
          <w:sz w:val="28"/>
          <w:szCs w:val="28"/>
          <w:lang w:val="en-US"/>
        </w:rPr>
        <w:t>Shockley-Zalabak P</w:t>
      </w:r>
      <w:r w:rsidR="00565C1B" w:rsidRPr="009624C1">
        <w:rPr>
          <w:rFonts w:ascii="Times New Roman" w:hAnsi="Times New Roman"/>
          <w:i/>
          <w:sz w:val="28"/>
          <w:szCs w:val="28"/>
          <w:lang w:val="en-US"/>
        </w:rPr>
        <w:t>.,</w:t>
      </w:r>
      <w:r w:rsidRPr="009624C1">
        <w:rPr>
          <w:rFonts w:ascii="Times New Roman" w:hAnsi="Times New Roman"/>
          <w:i/>
          <w:sz w:val="28"/>
          <w:szCs w:val="28"/>
          <w:lang w:val="en-US"/>
        </w:rPr>
        <w:t xml:space="preserve"> Kathleen</w:t>
      </w:r>
      <w:r w:rsidR="00565C1B" w:rsidRPr="009624C1">
        <w:rPr>
          <w:rFonts w:ascii="Times New Roman" w:hAnsi="Times New Roman"/>
          <w:i/>
          <w:sz w:val="28"/>
          <w:szCs w:val="28"/>
          <w:lang w:val="en-US"/>
        </w:rPr>
        <w:t xml:space="preserve"> E.,</w:t>
      </w:r>
      <w:r w:rsidRPr="009624C1">
        <w:rPr>
          <w:rFonts w:ascii="Times New Roman" w:hAnsi="Times New Roman"/>
          <w:i/>
          <w:sz w:val="28"/>
          <w:szCs w:val="28"/>
          <w:lang w:val="en-US"/>
        </w:rPr>
        <w:t xml:space="preserve"> Gaynelle</w:t>
      </w:r>
      <w:r w:rsidR="00F00BC7" w:rsidRPr="009624C1">
        <w:rPr>
          <w:rFonts w:ascii="Times New Roman" w:hAnsi="Times New Roman"/>
          <w:i/>
          <w:sz w:val="28"/>
          <w:szCs w:val="28"/>
          <w:lang w:val="en-US"/>
        </w:rPr>
        <w:t xml:space="preserve"> W.</w:t>
      </w:r>
      <w:r w:rsidRPr="009624C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9624C1">
        <w:rPr>
          <w:rFonts w:ascii="Times New Roman" w:hAnsi="Times New Roman"/>
          <w:sz w:val="28"/>
          <w:szCs w:val="28"/>
          <w:lang w:val="en-US"/>
        </w:rPr>
        <w:t>Organizational trust: What it means, why it matters //</w:t>
      </w:r>
      <w:r w:rsidR="00F00BC7" w:rsidRPr="009624C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4C1">
        <w:rPr>
          <w:rFonts w:ascii="Times New Roman" w:hAnsi="Times New Roman"/>
          <w:sz w:val="28"/>
          <w:szCs w:val="28"/>
          <w:lang w:val="en-US"/>
        </w:rPr>
        <w:t>Organization Development Journ</w:t>
      </w:r>
      <w:r w:rsidR="00565C1B" w:rsidRPr="009624C1">
        <w:rPr>
          <w:rFonts w:ascii="Times New Roman" w:hAnsi="Times New Roman"/>
          <w:sz w:val="28"/>
          <w:szCs w:val="28"/>
          <w:lang w:val="en-US"/>
        </w:rPr>
        <w:t>.</w:t>
      </w:r>
      <w:r w:rsidRPr="009624C1">
        <w:rPr>
          <w:rFonts w:ascii="Times New Roman" w:hAnsi="Times New Roman"/>
          <w:sz w:val="28"/>
          <w:szCs w:val="28"/>
          <w:lang w:val="en-US"/>
        </w:rPr>
        <w:t>, 2000</w:t>
      </w:r>
      <w:r w:rsidR="00565C1B" w:rsidRPr="009624C1">
        <w:rPr>
          <w:rFonts w:ascii="Times New Roman" w:hAnsi="Times New Roman"/>
          <w:sz w:val="28"/>
          <w:szCs w:val="28"/>
          <w:lang w:val="en-US"/>
        </w:rPr>
        <w:t>.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V</w:t>
      </w:r>
      <w:r w:rsidR="00565C1B" w:rsidRPr="009624C1">
        <w:rPr>
          <w:rFonts w:ascii="Times New Roman" w:hAnsi="Times New Roman"/>
          <w:sz w:val="28"/>
          <w:szCs w:val="28"/>
          <w:lang w:val="en-US"/>
        </w:rPr>
        <w:t>.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18</w:t>
      </w:r>
      <w:r w:rsidR="00F00BC7" w:rsidRPr="009624C1">
        <w:rPr>
          <w:rFonts w:ascii="Times New Roman" w:hAnsi="Times New Roman"/>
          <w:sz w:val="28"/>
          <w:szCs w:val="28"/>
          <w:lang w:val="en-US"/>
        </w:rPr>
        <w:t>.</w:t>
      </w:r>
      <w:r w:rsidR="00565C1B" w:rsidRPr="009624C1">
        <w:rPr>
          <w:rFonts w:ascii="Times New Roman" w:hAnsi="Times New Roman"/>
          <w:sz w:val="28"/>
          <w:szCs w:val="28"/>
          <w:lang w:val="en-US"/>
        </w:rPr>
        <w:t xml:space="preserve"> №</w:t>
      </w:r>
      <w:r w:rsidR="00F00BC7" w:rsidRPr="009624C1">
        <w:rPr>
          <w:rFonts w:ascii="Times New Roman" w:hAnsi="Times New Roman"/>
          <w:sz w:val="28"/>
          <w:szCs w:val="28"/>
        </w:rPr>
        <w:t xml:space="preserve"> </w:t>
      </w:r>
      <w:r w:rsidRPr="009624C1">
        <w:rPr>
          <w:rFonts w:ascii="Times New Roman" w:hAnsi="Times New Roman"/>
          <w:sz w:val="28"/>
          <w:szCs w:val="28"/>
          <w:lang w:val="en-US"/>
        </w:rPr>
        <w:t>4</w:t>
      </w:r>
      <w:r w:rsidR="00565C1B" w:rsidRPr="009624C1">
        <w:rPr>
          <w:rFonts w:ascii="Times New Roman" w:hAnsi="Times New Roman"/>
          <w:sz w:val="28"/>
          <w:szCs w:val="28"/>
          <w:lang w:val="en-US"/>
        </w:rPr>
        <w:t>.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65C1B" w:rsidRPr="009624C1">
        <w:rPr>
          <w:rFonts w:ascii="Times New Roman" w:hAnsi="Times New Roman"/>
          <w:sz w:val="28"/>
          <w:szCs w:val="28"/>
          <w:lang w:val="en-US"/>
        </w:rPr>
        <w:t>P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. 35-48. </w:t>
      </w:r>
    </w:p>
    <w:p w:rsidR="00191578" w:rsidRPr="009624C1" w:rsidRDefault="00191578" w:rsidP="008C43F6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624C1">
        <w:rPr>
          <w:rFonts w:ascii="Times New Roman" w:hAnsi="Times New Roman"/>
          <w:bCs/>
          <w:i/>
          <w:sz w:val="28"/>
          <w:szCs w:val="28"/>
          <w:lang w:val="en-US"/>
        </w:rPr>
        <w:t>Ssewamala</w:t>
      </w:r>
      <w:r w:rsidRPr="009624C1">
        <w:rPr>
          <w:rFonts w:ascii="Times New Roman" w:hAnsi="Times New Roman"/>
          <w:i/>
          <w:sz w:val="28"/>
          <w:szCs w:val="28"/>
          <w:lang w:val="en-US"/>
        </w:rPr>
        <w:t xml:space="preserve"> F., </w:t>
      </w:r>
      <w:r w:rsidRPr="009624C1">
        <w:rPr>
          <w:rFonts w:ascii="Times New Roman" w:hAnsi="Times New Roman"/>
          <w:bCs/>
          <w:i/>
          <w:sz w:val="28"/>
          <w:szCs w:val="28"/>
          <w:lang w:val="en-US"/>
        </w:rPr>
        <w:t>Karimli</w:t>
      </w:r>
      <w:r w:rsidRPr="009624C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9624C1">
        <w:rPr>
          <w:rFonts w:ascii="Times New Roman" w:hAnsi="Times New Roman"/>
          <w:bCs/>
          <w:i/>
          <w:sz w:val="28"/>
          <w:szCs w:val="28"/>
          <w:lang w:val="en-US"/>
        </w:rPr>
        <w:t>L.</w:t>
      </w:r>
      <w:r w:rsidRPr="009624C1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Pr="009624C1">
        <w:rPr>
          <w:rFonts w:ascii="Times New Roman" w:hAnsi="Times New Roman"/>
          <w:bCs/>
          <w:i/>
          <w:sz w:val="28"/>
          <w:szCs w:val="28"/>
          <w:lang w:val="en-US"/>
        </w:rPr>
        <w:t>Chang</w:t>
      </w:r>
      <w:r w:rsidRPr="009624C1">
        <w:rPr>
          <w:rFonts w:ascii="Times New Roman" w:hAnsi="Times New Roman"/>
          <w:i/>
          <w:sz w:val="28"/>
          <w:szCs w:val="28"/>
          <w:lang w:val="en-US"/>
        </w:rPr>
        <w:t>-</w:t>
      </w:r>
      <w:r w:rsidRPr="009624C1">
        <w:rPr>
          <w:rFonts w:ascii="Times New Roman" w:hAnsi="Times New Roman"/>
          <w:bCs/>
          <w:i/>
          <w:sz w:val="28"/>
          <w:szCs w:val="28"/>
          <w:lang w:val="en-US"/>
        </w:rPr>
        <w:t>Keun</w:t>
      </w:r>
      <w:r w:rsidRPr="009624C1">
        <w:rPr>
          <w:rFonts w:ascii="Times New Roman" w:hAnsi="Times New Roman"/>
          <w:i/>
          <w:sz w:val="28"/>
          <w:szCs w:val="28"/>
          <w:lang w:val="en-US"/>
        </w:rPr>
        <w:t xml:space="preserve"> H.</w:t>
      </w:r>
      <w:r w:rsidR="00565C1B" w:rsidRPr="009624C1">
        <w:rPr>
          <w:rFonts w:ascii="Times New Roman" w:hAnsi="Times New Roman"/>
          <w:i/>
          <w:sz w:val="28"/>
          <w:szCs w:val="28"/>
          <w:lang w:val="en-US"/>
        </w:rPr>
        <w:t>,</w:t>
      </w:r>
      <w:r w:rsidR="00F00BC7" w:rsidRPr="009624C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9624C1">
        <w:rPr>
          <w:rFonts w:ascii="Times New Roman" w:hAnsi="Times New Roman"/>
          <w:bCs/>
          <w:i/>
          <w:sz w:val="28"/>
          <w:szCs w:val="28"/>
          <w:lang w:val="en-US"/>
        </w:rPr>
        <w:t>Ismayilova</w:t>
      </w:r>
      <w:r w:rsidRPr="009624C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9624C1">
        <w:rPr>
          <w:rFonts w:ascii="Times New Roman" w:hAnsi="Times New Roman"/>
          <w:bCs/>
          <w:i/>
          <w:sz w:val="28"/>
          <w:szCs w:val="28"/>
          <w:lang w:val="en-US"/>
        </w:rPr>
        <w:t>L.</w:t>
      </w:r>
      <w:r w:rsidRPr="009624C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9624C1">
        <w:rPr>
          <w:rFonts w:ascii="Times New Roman" w:hAnsi="Times New Roman"/>
          <w:sz w:val="28"/>
          <w:szCs w:val="28"/>
          <w:lang w:val="en-US"/>
        </w:rPr>
        <w:t>Social Capital, Savings and Educational Outcomes of Orphaned Adolescents in sub-Saharan Africa</w:t>
      </w:r>
      <w:r w:rsidR="00565C1B" w:rsidRPr="009624C1">
        <w:rPr>
          <w:rFonts w:ascii="Times New Roman" w:hAnsi="Times New Roman"/>
          <w:sz w:val="28"/>
          <w:szCs w:val="28"/>
          <w:lang w:val="en-US"/>
        </w:rPr>
        <w:t xml:space="preserve"> //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Children and Youth Services Review</w:t>
      </w:r>
      <w:r w:rsidR="00565C1B" w:rsidRPr="009624C1">
        <w:rPr>
          <w:rFonts w:ascii="Times New Roman" w:hAnsi="Times New Roman"/>
          <w:sz w:val="28"/>
          <w:szCs w:val="28"/>
          <w:lang w:val="en-US"/>
        </w:rPr>
        <w:t>. 2010. V.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32</w:t>
      </w:r>
      <w:r w:rsidR="00F00BC7" w:rsidRPr="009624C1">
        <w:rPr>
          <w:rFonts w:ascii="Times New Roman" w:hAnsi="Times New Roman"/>
          <w:sz w:val="28"/>
          <w:szCs w:val="28"/>
          <w:lang w:val="en-US"/>
        </w:rPr>
        <w:t>.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65C1B" w:rsidRPr="009624C1">
        <w:rPr>
          <w:rFonts w:ascii="Times New Roman" w:hAnsi="Times New Roman"/>
          <w:sz w:val="28"/>
          <w:szCs w:val="28"/>
          <w:lang w:val="en-US"/>
        </w:rPr>
        <w:t xml:space="preserve">№ </w:t>
      </w:r>
      <w:r w:rsidRPr="009624C1">
        <w:rPr>
          <w:rFonts w:ascii="Times New Roman" w:hAnsi="Times New Roman"/>
          <w:sz w:val="28"/>
          <w:szCs w:val="28"/>
          <w:lang w:val="en-US"/>
        </w:rPr>
        <w:t>12</w:t>
      </w:r>
      <w:r w:rsidR="00565C1B" w:rsidRPr="009624C1">
        <w:rPr>
          <w:rFonts w:ascii="Times New Roman" w:hAnsi="Times New Roman"/>
          <w:sz w:val="28"/>
          <w:szCs w:val="28"/>
          <w:lang w:val="en-US"/>
        </w:rPr>
        <w:t>. P</w:t>
      </w:r>
      <w:r w:rsidRPr="009624C1">
        <w:rPr>
          <w:rFonts w:ascii="Times New Roman" w:hAnsi="Times New Roman"/>
          <w:sz w:val="28"/>
          <w:szCs w:val="28"/>
          <w:lang w:val="en-US"/>
        </w:rPr>
        <w:t>. 1704-1710.</w:t>
      </w:r>
    </w:p>
    <w:p w:rsidR="00191578" w:rsidRPr="009624C1" w:rsidRDefault="00191578" w:rsidP="008C43F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624C1">
        <w:rPr>
          <w:rFonts w:ascii="Times New Roman" w:hAnsi="Times New Roman"/>
          <w:i/>
          <w:sz w:val="28"/>
          <w:szCs w:val="28"/>
          <w:lang w:val="en-US"/>
        </w:rPr>
        <w:t xml:space="preserve">Tajfel H. </w:t>
      </w:r>
      <w:r w:rsidRPr="009624C1">
        <w:rPr>
          <w:rFonts w:ascii="Times New Roman" w:hAnsi="Times New Roman"/>
          <w:sz w:val="28"/>
          <w:szCs w:val="28"/>
          <w:lang w:val="en-US"/>
        </w:rPr>
        <w:t>Social identity and intergroup relations. Cambridge and Paris</w:t>
      </w:r>
      <w:r w:rsidR="00565C1B" w:rsidRPr="009624C1">
        <w:rPr>
          <w:rFonts w:ascii="Times New Roman" w:hAnsi="Times New Roman"/>
          <w:sz w:val="28"/>
          <w:szCs w:val="28"/>
          <w:lang w:val="en-US"/>
        </w:rPr>
        <w:t>.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1982.</w:t>
      </w:r>
    </w:p>
    <w:p w:rsidR="00191578" w:rsidRPr="009624C1" w:rsidRDefault="00191578" w:rsidP="008C43F6">
      <w:pPr>
        <w:numPr>
          <w:ilvl w:val="0"/>
          <w:numId w:val="15"/>
        </w:numPr>
        <w:tabs>
          <w:tab w:val="left" w:pos="142"/>
          <w:tab w:val="left" w:pos="284"/>
          <w:tab w:val="left" w:pos="567"/>
          <w:tab w:val="left" w:pos="709"/>
          <w:tab w:val="left" w:pos="993"/>
          <w:tab w:val="left" w:pos="1134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en-US"/>
        </w:rPr>
      </w:pPr>
      <w:r w:rsidRPr="009624C1">
        <w:rPr>
          <w:rFonts w:ascii="Times New Roman" w:hAnsi="Times New Roman"/>
          <w:i/>
          <w:sz w:val="28"/>
          <w:szCs w:val="28"/>
          <w:lang w:val="en-US"/>
        </w:rPr>
        <w:t>Taylor D</w:t>
      </w:r>
      <w:r w:rsidRPr="009624C1">
        <w:rPr>
          <w:rFonts w:ascii="Times New Roman" w:hAnsi="Times New Roman"/>
          <w:sz w:val="28"/>
          <w:szCs w:val="28"/>
          <w:lang w:val="en-US"/>
        </w:rPr>
        <w:t>. The Quest for Identity. From minority groups to Generation Xers. Praeger</w:t>
      </w:r>
      <w:r w:rsidR="00565C1B" w:rsidRPr="009624C1">
        <w:rPr>
          <w:rFonts w:ascii="Times New Roman" w:hAnsi="Times New Roman"/>
          <w:sz w:val="28"/>
          <w:szCs w:val="28"/>
          <w:lang w:val="en-US"/>
        </w:rPr>
        <w:t>.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2002.  </w:t>
      </w:r>
    </w:p>
    <w:p w:rsidR="00191578" w:rsidRPr="009624C1" w:rsidRDefault="007F4A68" w:rsidP="008C43F6">
      <w:pPr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624C1">
        <w:rPr>
          <w:rFonts w:ascii="Times New Roman" w:hAnsi="Times New Roman"/>
          <w:i/>
          <w:sz w:val="28"/>
          <w:szCs w:val="28"/>
          <w:lang w:val="en-US"/>
        </w:rPr>
        <w:t>Torsvik</w:t>
      </w:r>
      <w:r w:rsidR="00191578" w:rsidRPr="009624C1">
        <w:rPr>
          <w:rFonts w:ascii="Times New Roman" w:hAnsi="Times New Roman"/>
          <w:i/>
          <w:sz w:val="28"/>
          <w:szCs w:val="28"/>
          <w:lang w:val="en-US"/>
        </w:rPr>
        <w:t xml:space="preserve"> G. </w:t>
      </w:r>
      <w:r w:rsidR="00191578" w:rsidRPr="009624C1">
        <w:rPr>
          <w:rFonts w:ascii="Times New Roman" w:hAnsi="Times New Roman"/>
          <w:sz w:val="28"/>
          <w:szCs w:val="28"/>
          <w:lang w:val="en-US"/>
        </w:rPr>
        <w:t>Social Capital and Economic Development: A plea for the mechanisms</w:t>
      </w:r>
      <w:r w:rsidR="00565C1B" w:rsidRPr="009624C1">
        <w:rPr>
          <w:rFonts w:ascii="Times New Roman" w:hAnsi="Times New Roman"/>
          <w:sz w:val="28"/>
          <w:szCs w:val="28"/>
          <w:lang w:val="en-US"/>
        </w:rPr>
        <w:t xml:space="preserve"> //</w:t>
      </w:r>
      <w:r w:rsidR="00191578" w:rsidRPr="009624C1">
        <w:rPr>
          <w:rFonts w:ascii="Times New Roman" w:hAnsi="Times New Roman"/>
          <w:sz w:val="28"/>
          <w:szCs w:val="28"/>
          <w:lang w:val="en-US"/>
        </w:rPr>
        <w:t xml:space="preserve"> Rationality and Society</w:t>
      </w:r>
      <w:r w:rsidR="00191578" w:rsidRPr="009624C1">
        <w:rPr>
          <w:rFonts w:ascii="Times New Roman" w:hAnsi="Times New Roman"/>
          <w:i/>
          <w:sz w:val="28"/>
          <w:szCs w:val="28"/>
          <w:lang w:val="en-US"/>
        </w:rPr>
        <w:t>,</w:t>
      </w:r>
      <w:r w:rsidR="00565C1B" w:rsidRPr="009624C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565C1B" w:rsidRPr="009624C1">
        <w:rPr>
          <w:rFonts w:ascii="Times New Roman" w:hAnsi="Times New Roman"/>
          <w:sz w:val="28"/>
          <w:szCs w:val="28"/>
          <w:lang w:val="en-US"/>
        </w:rPr>
        <w:t>2002</w:t>
      </w:r>
      <w:r w:rsidR="006143CA" w:rsidRPr="009624C1">
        <w:rPr>
          <w:rFonts w:ascii="Times New Roman" w:hAnsi="Times New Roman"/>
          <w:sz w:val="28"/>
          <w:szCs w:val="28"/>
          <w:lang w:val="en-US"/>
        </w:rPr>
        <w:t>.</w:t>
      </w:r>
      <w:r w:rsidR="00565C1B" w:rsidRPr="009624C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565C1B" w:rsidRPr="009624C1">
        <w:rPr>
          <w:rFonts w:ascii="Times New Roman" w:hAnsi="Times New Roman"/>
          <w:sz w:val="28"/>
          <w:szCs w:val="28"/>
          <w:lang w:val="en-US"/>
        </w:rPr>
        <w:t>V.</w:t>
      </w:r>
      <w:r w:rsidR="00191578" w:rsidRPr="009624C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191578" w:rsidRPr="009624C1">
        <w:rPr>
          <w:rFonts w:ascii="Times New Roman" w:hAnsi="Times New Roman"/>
          <w:sz w:val="28"/>
          <w:szCs w:val="28"/>
          <w:lang w:val="en-US"/>
        </w:rPr>
        <w:t>12</w:t>
      </w:r>
      <w:r w:rsidR="00565C1B" w:rsidRPr="009624C1">
        <w:rPr>
          <w:rFonts w:ascii="Times New Roman" w:hAnsi="Times New Roman"/>
          <w:sz w:val="28"/>
          <w:szCs w:val="28"/>
          <w:lang w:val="en-US"/>
        </w:rPr>
        <w:t xml:space="preserve">. № </w:t>
      </w:r>
      <w:r w:rsidR="00191578" w:rsidRPr="009624C1">
        <w:rPr>
          <w:rFonts w:ascii="Times New Roman" w:hAnsi="Times New Roman"/>
          <w:sz w:val="28"/>
          <w:szCs w:val="28"/>
          <w:lang w:val="en-US"/>
        </w:rPr>
        <w:t>4</w:t>
      </w:r>
      <w:r w:rsidR="00565C1B" w:rsidRPr="009624C1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r w:rsidR="00565C1B" w:rsidRPr="009624C1">
        <w:rPr>
          <w:rFonts w:ascii="Times New Roman" w:hAnsi="Times New Roman"/>
          <w:sz w:val="28"/>
          <w:szCs w:val="28"/>
          <w:lang w:val="en-US"/>
        </w:rPr>
        <w:t xml:space="preserve">P. </w:t>
      </w:r>
      <w:r w:rsidR="00191578" w:rsidRPr="009624C1">
        <w:rPr>
          <w:rFonts w:ascii="Times New Roman" w:hAnsi="Times New Roman"/>
          <w:sz w:val="28"/>
          <w:szCs w:val="28"/>
          <w:lang w:val="en-US"/>
        </w:rPr>
        <w:t>451-476.</w:t>
      </w:r>
    </w:p>
    <w:p w:rsidR="00191578" w:rsidRPr="009624C1" w:rsidRDefault="001F0ABC" w:rsidP="008C43F6">
      <w:pPr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24C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91578" w:rsidRPr="009624C1">
        <w:rPr>
          <w:rFonts w:ascii="Times New Roman" w:hAnsi="Times New Roman"/>
          <w:i/>
          <w:sz w:val="28"/>
          <w:szCs w:val="28"/>
          <w:lang w:val="en-US"/>
        </w:rPr>
        <w:t>Woolcock M.</w:t>
      </w:r>
      <w:r w:rsidR="00191578" w:rsidRPr="009624C1">
        <w:rPr>
          <w:rFonts w:ascii="Times New Roman" w:hAnsi="Times New Roman"/>
          <w:sz w:val="28"/>
          <w:szCs w:val="28"/>
          <w:lang w:val="en-US"/>
        </w:rPr>
        <w:t xml:space="preserve"> Social capital and economic development: toward a theoretical synthesis and policy framework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//</w:t>
      </w:r>
      <w:r w:rsidR="00191578" w:rsidRPr="009624C1">
        <w:rPr>
          <w:rFonts w:ascii="Times New Roman" w:hAnsi="Times New Roman"/>
          <w:sz w:val="28"/>
          <w:szCs w:val="28"/>
          <w:lang w:val="en-US"/>
        </w:rPr>
        <w:t xml:space="preserve"> Theory and Society</w:t>
      </w:r>
      <w:r w:rsidRPr="009624C1">
        <w:rPr>
          <w:rFonts w:ascii="Times New Roman" w:hAnsi="Times New Roman"/>
          <w:i/>
          <w:sz w:val="28"/>
          <w:szCs w:val="28"/>
          <w:lang w:val="en-US"/>
        </w:rPr>
        <w:t>.</w:t>
      </w:r>
      <w:r w:rsidR="00191578" w:rsidRPr="009624C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9624C1">
        <w:rPr>
          <w:rFonts w:ascii="Times New Roman" w:hAnsi="Times New Roman"/>
          <w:sz w:val="28"/>
          <w:szCs w:val="28"/>
          <w:lang w:val="en-US"/>
        </w:rPr>
        <w:t>V</w:t>
      </w:r>
      <w:r w:rsidRPr="009624C1">
        <w:rPr>
          <w:rFonts w:ascii="Times New Roman" w:hAnsi="Times New Roman"/>
          <w:sz w:val="28"/>
          <w:szCs w:val="28"/>
        </w:rPr>
        <w:t xml:space="preserve">. </w:t>
      </w:r>
      <w:r w:rsidR="00191578" w:rsidRPr="009624C1">
        <w:rPr>
          <w:rFonts w:ascii="Times New Roman" w:hAnsi="Times New Roman"/>
          <w:sz w:val="28"/>
          <w:szCs w:val="28"/>
        </w:rPr>
        <w:t>27</w:t>
      </w:r>
      <w:r w:rsidRPr="009624C1">
        <w:rPr>
          <w:rFonts w:ascii="Times New Roman" w:hAnsi="Times New Roman"/>
          <w:i/>
          <w:sz w:val="28"/>
          <w:szCs w:val="28"/>
        </w:rPr>
        <w:t xml:space="preserve">. </w:t>
      </w:r>
      <w:r w:rsidRPr="009624C1">
        <w:rPr>
          <w:rFonts w:ascii="Times New Roman" w:hAnsi="Times New Roman"/>
          <w:sz w:val="28"/>
          <w:szCs w:val="28"/>
        </w:rPr>
        <w:t>№2</w:t>
      </w:r>
      <w:r w:rsidRPr="009624C1">
        <w:rPr>
          <w:rFonts w:ascii="Times New Roman" w:hAnsi="Times New Roman"/>
          <w:i/>
          <w:sz w:val="28"/>
          <w:szCs w:val="28"/>
        </w:rPr>
        <w:t xml:space="preserve"> </w:t>
      </w:r>
      <w:r w:rsidRPr="009624C1">
        <w:rPr>
          <w:rFonts w:ascii="Times New Roman" w:hAnsi="Times New Roman"/>
          <w:sz w:val="28"/>
          <w:szCs w:val="28"/>
          <w:lang w:val="en-US"/>
        </w:rPr>
        <w:t>P</w:t>
      </w:r>
      <w:r w:rsidRPr="009624C1">
        <w:rPr>
          <w:rFonts w:ascii="Times New Roman" w:hAnsi="Times New Roman"/>
          <w:sz w:val="28"/>
          <w:szCs w:val="28"/>
        </w:rPr>
        <w:t>.</w:t>
      </w:r>
      <w:r w:rsidR="00191578" w:rsidRPr="009624C1">
        <w:rPr>
          <w:rFonts w:ascii="Times New Roman" w:hAnsi="Times New Roman"/>
          <w:sz w:val="28"/>
          <w:szCs w:val="28"/>
        </w:rPr>
        <w:t xml:space="preserve"> 151-208.</w:t>
      </w:r>
    </w:p>
    <w:p w:rsidR="00191578" w:rsidRPr="009624C1" w:rsidRDefault="00191578" w:rsidP="008C43F6">
      <w:pPr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9624C1">
        <w:rPr>
          <w:rFonts w:ascii="Times New Roman" w:hAnsi="Times New Roman"/>
          <w:i/>
          <w:sz w:val="28"/>
          <w:szCs w:val="28"/>
          <w:lang w:val="en-US" w:eastAsia="ru-RU"/>
        </w:rPr>
        <w:t xml:space="preserve">Woolcock </w:t>
      </w:r>
      <w:r w:rsidR="004875F2" w:rsidRPr="009624C1">
        <w:rPr>
          <w:rFonts w:ascii="Times New Roman" w:hAnsi="Times New Roman"/>
          <w:i/>
          <w:sz w:val="28"/>
          <w:szCs w:val="28"/>
          <w:lang w:val="en-US" w:eastAsia="ru-RU"/>
        </w:rPr>
        <w:t>M.</w:t>
      </w:r>
      <w:r w:rsidRPr="009624C1">
        <w:rPr>
          <w:rFonts w:ascii="Times New Roman" w:hAnsi="Times New Roman"/>
          <w:i/>
          <w:sz w:val="28"/>
          <w:szCs w:val="28"/>
          <w:lang w:val="en-US" w:eastAsia="ru-RU"/>
        </w:rPr>
        <w:t>, Narayan</w:t>
      </w:r>
      <w:r w:rsidR="004875F2" w:rsidRPr="009624C1">
        <w:rPr>
          <w:rFonts w:ascii="Times New Roman" w:hAnsi="Times New Roman"/>
          <w:i/>
          <w:sz w:val="28"/>
          <w:szCs w:val="28"/>
          <w:lang w:val="en-US" w:eastAsia="ru-RU"/>
        </w:rPr>
        <w:t xml:space="preserve"> D</w:t>
      </w:r>
      <w:r w:rsidRPr="009624C1">
        <w:rPr>
          <w:rFonts w:ascii="Times New Roman" w:hAnsi="Times New Roman"/>
          <w:i/>
          <w:sz w:val="28"/>
          <w:szCs w:val="28"/>
          <w:lang w:val="en-US" w:eastAsia="ru-RU"/>
        </w:rPr>
        <w:t xml:space="preserve">. </w:t>
      </w:r>
      <w:r w:rsidR="006143CA" w:rsidRPr="009624C1">
        <w:rPr>
          <w:rFonts w:ascii="Times New Roman" w:hAnsi="Times New Roman"/>
          <w:sz w:val="28"/>
          <w:szCs w:val="28"/>
          <w:lang w:val="en-US" w:eastAsia="ru-RU"/>
        </w:rPr>
        <w:t xml:space="preserve">Social capital: </w:t>
      </w:r>
      <w:r w:rsidRPr="009624C1">
        <w:rPr>
          <w:rFonts w:ascii="Times New Roman" w:hAnsi="Times New Roman"/>
          <w:sz w:val="28"/>
          <w:szCs w:val="28"/>
          <w:lang w:val="en-US" w:eastAsia="ru-RU"/>
        </w:rPr>
        <w:t>Implications for development theory, research, and policy</w:t>
      </w:r>
      <w:r w:rsidR="004875F2" w:rsidRPr="009624C1">
        <w:rPr>
          <w:rFonts w:ascii="Times New Roman" w:hAnsi="Times New Roman"/>
          <w:sz w:val="28"/>
          <w:szCs w:val="28"/>
          <w:lang w:val="en-US" w:eastAsia="ru-RU"/>
        </w:rPr>
        <w:t xml:space="preserve"> //</w:t>
      </w:r>
      <w:r w:rsidRPr="009624C1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9624C1">
        <w:rPr>
          <w:rFonts w:ascii="Times New Roman" w:hAnsi="Times New Roman"/>
          <w:iCs/>
          <w:sz w:val="28"/>
          <w:szCs w:val="28"/>
          <w:lang w:val="en-US" w:eastAsia="ru-RU"/>
        </w:rPr>
        <w:t>The World Bank Research Observer</w:t>
      </w:r>
      <w:r w:rsidR="004875F2" w:rsidRPr="009624C1">
        <w:rPr>
          <w:rFonts w:ascii="Times New Roman" w:hAnsi="Times New Roman"/>
          <w:iCs/>
          <w:sz w:val="28"/>
          <w:szCs w:val="28"/>
          <w:lang w:val="en-US" w:eastAsia="ru-RU"/>
        </w:rPr>
        <w:t>.</w:t>
      </w:r>
      <w:r w:rsidRPr="009624C1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4875F2" w:rsidRPr="009624C1">
        <w:rPr>
          <w:rFonts w:ascii="Times New Roman" w:hAnsi="Times New Roman"/>
          <w:sz w:val="28"/>
          <w:szCs w:val="28"/>
          <w:lang w:val="en-US" w:eastAsia="ru-RU"/>
        </w:rPr>
        <w:t>2000.</w:t>
      </w:r>
      <w:r w:rsidR="006143CA" w:rsidRPr="009624C1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4875F2" w:rsidRPr="009624C1">
        <w:rPr>
          <w:rFonts w:ascii="Times New Roman" w:hAnsi="Times New Roman"/>
          <w:sz w:val="28"/>
          <w:szCs w:val="28"/>
          <w:lang w:val="en-US" w:eastAsia="ru-RU"/>
        </w:rPr>
        <w:t xml:space="preserve">№ </w:t>
      </w:r>
      <w:r w:rsidRPr="009624C1">
        <w:rPr>
          <w:rFonts w:ascii="Times New Roman" w:hAnsi="Times New Roman"/>
          <w:sz w:val="28"/>
          <w:szCs w:val="28"/>
          <w:lang w:val="en-US" w:eastAsia="ru-RU"/>
        </w:rPr>
        <w:t>15</w:t>
      </w:r>
      <w:r w:rsidR="004875F2" w:rsidRPr="009624C1">
        <w:rPr>
          <w:rFonts w:ascii="Times New Roman" w:hAnsi="Times New Roman"/>
          <w:sz w:val="28"/>
          <w:szCs w:val="28"/>
          <w:lang w:val="en-US" w:eastAsia="ru-RU"/>
        </w:rPr>
        <w:t xml:space="preserve">. P. </w:t>
      </w:r>
      <w:r w:rsidRPr="009624C1">
        <w:rPr>
          <w:rFonts w:ascii="Times New Roman" w:hAnsi="Times New Roman"/>
          <w:sz w:val="28"/>
          <w:szCs w:val="28"/>
          <w:lang w:val="en-US" w:eastAsia="ru-RU"/>
        </w:rPr>
        <w:t>225-249.</w:t>
      </w:r>
    </w:p>
    <w:p w:rsidR="002408EE" w:rsidRPr="00DF3611" w:rsidRDefault="00191578" w:rsidP="008C43F6">
      <w:pPr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4C1">
        <w:rPr>
          <w:rFonts w:ascii="Times New Roman" w:hAnsi="Times New Roman"/>
          <w:i/>
          <w:sz w:val="28"/>
          <w:szCs w:val="28"/>
          <w:lang w:val="en-US"/>
        </w:rPr>
        <w:t>Zak P</w:t>
      </w:r>
      <w:r w:rsidR="00EA12B5" w:rsidRPr="009624C1">
        <w:rPr>
          <w:rFonts w:ascii="Times New Roman" w:hAnsi="Times New Roman"/>
          <w:i/>
          <w:sz w:val="28"/>
          <w:szCs w:val="28"/>
          <w:lang w:val="en-US"/>
        </w:rPr>
        <w:t>.</w:t>
      </w:r>
      <w:r w:rsidR="00401F86" w:rsidRPr="009624C1">
        <w:rPr>
          <w:rFonts w:ascii="Times New Roman" w:hAnsi="Times New Roman"/>
          <w:i/>
          <w:sz w:val="28"/>
          <w:szCs w:val="28"/>
          <w:lang w:val="en-US"/>
        </w:rPr>
        <w:t>,</w:t>
      </w:r>
      <w:r w:rsidRPr="009624C1">
        <w:rPr>
          <w:rFonts w:ascii="Times New Roman" w:hAnsi="Times New Roman"/>
          <w:i/>
          <w:sz w:val="28"/>
          <w:szCs w:val="28"/>
          <w:lang w:val="en-US"/>
        </w:rPr>
        <w:t xml:space="preserve"> Knack</w:t>
      </w:r>
      <w:r w:rsidR="00401F86" w:rsidRPr="009624C1">
        <w:rPr>
          <w:rFonts w:ascii="Times New Roman" w:hAnsi="Times New Roman"/>
          <w:i/>
          <w:sz w:val="28"/>
          <w:szCs w:val="28"/>
          <w:lang w:val="en-US"/>
        </w:rPr>
        <w:t xml:space="preserve"> S.</w:t>
      </w:r>
      <w:r w:rsidRPr="009624C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9624C1">
        <w:rPr>
          <w:rFonts w:ascii="Times New Roman" w:hAnsi="Times New Roman"/>
          <w:sz w:val="28"/>
          <w:szCs w:val="28"/>
          <w:lang w:val="en-US"/>
        </w:rPr>
        <w:t>Trust and growth</w:t>
      </w:r>
      <w:r w:rsidR="00401F86" w:rsidRPr="009624C1">
        <w:rPr>
          <w:rFonts w:ascii="Times New Roman" w:hAnsi="Times New Roman"/>
          <w:sz w:val="28"/>
          <w:szCs w:val="28"/>
          <w:lang w:val="en-US"/>
        </w:rPr>
        <w:t xml:space="preserve"> /</w:t>
      </w:r>
      <w:r w:rsidRPr="009624C1">
        <w:rPr>
          <w:rFonts w:ascii="Times New Roman" w:hAnsi="Times New Roman"/>
          <w:sz w:val="28"/>
          <w:szCs w:val="28"/>
          <w:lang w:val="en-US"/>
        </w:rPr>
        <w:t xml:space="preserve"> Economic Journ</w:t>
      </w:r>
      <w:r w:rsidR="00401F86" w:rsidRPr="009624C1">
        <w:rPr>
          <w:rFonts w:ascii="Times New Roman" w:hAnsi="Times New Roman"/>
          <w:sz w:val="28"/>
          <w:szCs w:val="28"/>
          <w:lang w:val="en-US"/>
        </w:rPr>
        <w:t>. V</w:t>
      </w:r>
      <w:r w:rsidR="00401F86" w:rsidRPr="009624C1">
        <w:rPr>
          <w:rFonts w:ascii="Times New Roman" w:hAnsi="Times New Roman"/>
          <w:sz w:val="28"/>
          <w:szCs w:val="28"/>
        </w:rPr>
        <w:t>.</w:t>
      </w:r>
      <w:r w:rsidRPr="009624C1">
        <w:rPr>
          <w:rFonts w:ascii="Times New Roman" w:hAnsi="Times New Roman"/>
          <w:i/>
          <w:sz w:val="28"/>
          <w:szCs w:val="28"/>
        </w:rPr>
        <w:t xml:space="preserve"> </w:t>
      </w:r>
      <w:r w:rsidRPr="009624C1">
        <w:rPr>
          <w:rFonts w:ascii="Times New Roman" w:hAnsi="Times New Roman"/>
          <w:sz w:val="28"/>
          <w:szCs w:val="28"/>
        </w:rPr>
        <w:t>111</w:t>
      </w:r>
      <w:r w:rsidR="00401F86" w:rsidRPr="009624C1">
        <w:rPr>
          <w:rFonts w:ascii="Times New Roman" w:hAnsi="Times New Roman"/>
          <w:sz w:val="28"/>
          <w:szCs w:val="28"/>
        </w:rPr>
        <w:t>.</w:t>
      </w:r>
      <w:r w:rsidRPr="009624C1">
        <w:rPr>
          <w:rFonts w:ascii="Times New Roman" w:hAnsi="Times New Roman"/>
          <w:sz w:val="28"/>
          <w:szCs w:val="28"/>
        </w:rPr>
        <w:t xml:space="preserve"> </w:t>
      </w:r>
      <w:r w:rsidR="00401F86" w:rsidRPr="009624C1">
        <w:rPr>
          <w:rFonts w:ascii="Times New Roman" w:hAnsi="Times New Roman"/>
          <w:sz w:val="28"/>
          <w:szCs w:val="28"/>
        </w:rPr>
        <w:t xml:space="preserve">№ </w:t>
      </w:r>
      <w:r w:rsidRPr="009624C1">
        <w:rPr>
          <w:rFonts w:ascii="Times New Roman" w:hAnsi="Times New Roman"/>
          <w:sz w:val="28"/>
          <w:szCs w:val="28"/>
        </w:rPr>
        <w:t>470</w:t>
      </w:r>
      <w:r w:rsidR="006143CA" w:rsidRPr="009624C1">
        <w:rPr>
          <w:rFonts w:ascii="Times New Roman" w:hAnsi="Times New Roman"/>
          <w:sz w:val="28"/>
          <w:szCs w:val="28"/>
        </w:rPr>
        <w:t>.</w:t>
      </w:r>
      <w:r w:rsidR="00401F86" w:rsidRPr="009624C1">
        <w:rPr>
          <w:rFonts w:ascii="Times New Roman" w:hAnsi="Times New Roman"/>
          <w:sz w:val="28"/>
          <w:szCs w:val="28"/>
        </w:rPr>
        <w:t xml:space="preserve"> </w:t>
      </w:r>
      <w:r w:rsidR="00401F86" w:rsidRPr="009624C1">
        <w:rPr>
          <w:rFonts w:ascii="Times New Roman" w:hAnsi="Times New Roman"/>
          <w:sz w:val="28"/>
          <w:szCs w:val="28"/>
          <w:lang w:val="en-US"/>
        </w:rPr>
        <w:t>P</w:t>
      </w:r>
      <w:r w:rsidRPr="009624C1">
        <w:rPr>
          <w:rFonts w:ascii="Times New Roman" w:hAnsi="Times New Roman"/>
          <w:sz w:val="28"/>
          <w:szCs w:val="28"/>
        </w:rPr>
        <w:t>. 295-321.</w:t>
      </w:r>
    </w:p>
    <w:sectPr w:rsidR="002408EE" w:rsidRPr="00DF3611" w:rsidSect="00726AE7">
      <w:footerReference w:type="defaul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D4A" w:rsidRDefault="00377D4A" w:rsidP="00191578">
      <w:pPr>
        <w:spacing w:after="0" w:line="240" w:lineRule="auto"/>
      </w:pPr>
      <w:r>
        <w:separator/>
      </w:r>
    </w:p>
  </w:endnote>
  <w:endnote w:type="continuationSeparator" w:id="0">
    <w:p w:rsidR="00377D4A" w:rsidRDefault="00377D4A" w:rsidP="0019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B5" w:rsidRDefault="00EA12B5">
    <w:pPr>
      <w:pStyle w:val="af2"/>
      <w:jc w:val="center"/>
    </w:pPr>
    <w:fldSimple w:instr=" PAGE   \* MERGEFORMAT ">
      <w:r w:rsidR="006B27A0">
        <w:rPr>
          <w:noProof/>
        </w:rPr>
        <w:t>1</w:t>
      </w:r>
    </w:fldSimple>
  </w:p>
  <w:p w:rsidR="00EA12B5" w:rsidRDefault="00EA12B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D4A" w:rsidRDefault="00377D4A" w:rsidP="00191578">
      <w:pPr>
        <w:spacing w:after="0" w:line="240" w:lineRule="auto"/>
      </w:pPr>
      <w:r>
        <w:separator/>
      </w:r>
    </w:p>
  </w:footnote>
  <w:footnote w:type="continuationSeparator" w:id="0">
    <w:p w:rsidR="00377D4A" w:rsidRDefault="00377D4A" w:rsidP="00191578">
      <w:pPr>
        <w:spacing w:after="0" w:line="240" w:lineRule="auto"/>
      </w:pPr>
      <w:r>
        <w:continuationSeparator/>
      </w:r>
    </w:p>
  </w:footnote>
  <w:footnote w:id="1">
    <w:p w:rsidR="00000000" w:rsidRDefault="00EA12B5" w:rsidP="000B37CE">
      <w:pPr>
        <w:spacing w:after="0" w:line="240" w:lineRule="auto"/>
        <w:jc w:val="both"/>
      </w:pPr>
      <w:r w:rsidRPr="000B37CE">
        <w:rPr>
          <w:rStyle w:val="ad"/>
          <w:rFonts w:ascii="Times New Roman" w:hAnsi="Times New Roman"/>
          <w:sz w:val="20"/>
          <w:szCs w:val="20"/>
        </w:rPr>
        <w:footnoteRef/>
      </w:r>
      <w:r w:rsidRPr="000B37CE">
        <w:rPr>
          <w:rFonts w:ascii="Times New Roman" w:hAnsi="Times New Roman"/>
          <w:sz w:val="20"/>
          <w:szCs w:val="20"/>
        </w:rPr>
        <w:t xml:space="preserve"> </w:t>
      </w:r>
      <w:r w:rsidR="006768D7" w:rsidRPr="00B67886">
        <w:rPr>
          <w:rFonts w:ascii="Times New Roman" w:hAnsi="Times New Roman"/>
          <w:sz w:val="24"/>
          <w:szCs w:val="24"/>
        </w:rPr>
        <w:t xml:space="preserve">Исследование выполнено при поддержке </w:t>
      </w:r>
      <w:r w:rsidR="006768D7">
        <w:rPr>
          <w:rFonts w:ascii="Times New Roman" w:hAnsi="Times New Roman"/>
          <w:sz w:val="24"/>
          <w:szCs w:val="24"/>
          <w:lang w:eastAsia="ru-RU"/>
        </w:rPr>
        <w:t>РГНФ, про</w:t>
      </w:r>
      <w:r w:rsidR="006768D7" w:rsidRPr="001553E7">
        <w:rPr>
          <w:rFonts w:ascii="Times New Roman" w:hAnsi="Times New Roman"/>
          <w:sz w:val="24"/>
          <w:szCs w:val="24"/>
          <w:lang w:eastAsia="ru-RU"/>
        </w:rPr>
        <w:t>ект № 11-06</w:t>
      </w:r>
      <w:r w:rsidR="00247A27">
        <w:rPr>
          <w:rFonts w:ascii="Times New Roman" w:hAnsi="Times New Roman"/>
          <w:sz w:val="24"/>
          <w:szCs w:val="24"/>
          <w:lang w:eastAsia="ru-RU"/>
        </w:rPr>
        <w:t>-</w:t>
      </w:r>
      <w:r w:rsidR="009C60DB">
        <w:rPr>
          <w:rFonts w:ascii="Times New Roman" w:hAnsi="Times New Roman"/>
          <w:sz w:val="24"/>
          <w:szCs w:val="24"/>
          <w:lang w:eastAsia="ru-RU"/>
        </w:rPr>
        <w:t>0</w:t>
      </w:r>
      <w:r w:rsidR="006768D7" w:rsidRPr="001553E7">
        <w:rPr>
          <w:rFonts w:ascii="Times New Roman" w:hAnsi="Times New Roman"/>
          <w:sz w:val="24"/>
          <w:szCs w:val="24"/>
          <w:lang w:eastAsia="ru-RU"/>
        </w:rPr>
        <w:t>0056а</w:t>
      </w:r>
      <w:r w:rsidR="006768D7">
        <w:rPr>
          <w:rFonts w:ascii="Times New Roman" w:hAnsi="Times New Roman"/>
          <w:sz w:val="24"/>
          <w:szCs w:val="24"/>
          <w:lang w:eastAsia="ru-RU"/>
        </w:rPr>
        <w:t xml:space="preserve"> (Взаимосвязь компонентов психологической структуры социа</w:t>
      </w:r>
      <w:r w:rsidR="006768D7" w:rsidRPr="001553E7">
        <w:rPr>
          <w:rFonts w:ascii="Times New Roman" w:hAnsi="Times New Roman"/>
          <w:sz w:val="24"/>
          <w:szCs w:val="24"/>
          <w:lang w:eastAsia="ru-RU"/>
        </w:rPr>
        <w:t>льного капит</w:t>
      </w:r>
      <w:r w:rsidR="006768D7">
        <w:rPr>
          <w:rFonts w:ascii="Times New Roman" w:hAnsi="Times New Roman"/>
          <w:sz w:val="24"/>
          <w:szCs w:val="24"/>
          <w:lang w:eastAsia="ru-RU"/>
        </w:rPr>
        <w:t>а</w:t>
      </w:r>
      <w:r w:rsidR="006768D7" w:rsidRPr="001553E7">
        <w:rPr>
          <w:rFonts w:ascii="Times New Roman" w:hAnsi="Times New Roman"/>
          <w:sz w:val="24"/>
          <w:szCs w:val="24"/>
          <w:lang w:eastAsia="ru-RU"/>
        </w:rPr>
        <w:t>ла и уст</w:t>
      </w:r>
      <w:r w:rsidR="006768D7">
        <w:rPr>
          <w:rFonts w:ascii="Times New Roman" w:hAnsi="Times New Roman"/>
          <w:sz w:val="24"/>
          <w:szCs w:val="24"/>
          <w:lang w:eastAsia="ru-RU"/>
        </w:rPr>
        <w:t>ановок экономиче</w:t>
      </w:r>
      <w:r w:rsidR="006768D7" w:rsidRPr="001553E7">
        <w:rPr>
          <w:rFonts w:ascii="Times New Roman" w:hAnsi="Times New Roman"/>
          <w:sz w:val="24"/>
          <w:szCs w:val="24"/>
          <w:lang w:eastAsia="ru-RU"/>
        </w:rPr>
        <w:t>ского поведения)</w:t>
      </w:r>
      <w:r w:rsidR="006768D7">
        <w:rPr>
          <w:rFonts w:ascii="Times New Roman" w:hAnsi="Times New Roman"/>
          <w:sz w:val="24"/>
          <w:szCs w:val="24"/>
          <w:lang w:eastAsia="ru-RU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348"/>
        </w:tabs>
        <w:ind w:left="348" w:firstLine="360"/>
      </w:pPr>
      <w:rPr>
        <w:rFonts w:cs="Times New Roman" w:hint="default"/>
        <w:b/>
        <w:color w:val="000000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2"/>
      </w:rPr>
    </w:lvl>
  </w:abstractNum>
  <w:abstractNum w:abstractNumId="1">
    <w:nsid w:val="09C03FAB"/>
    <w:multiLevelType w:val="hybridMultilevel"/>
    <w:tmpl w:val="90EAD40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AB41BF"/>
    <w:multiLevelType w:val="hybridMultilevel"/>
    <w:tmpl w:val="8940DE86"/>
    <w:lvl w:ilvl="0" w:tplc="15802332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73E6833"/>
    <w:multiLevelType w:val="hybridMultilevel"/>
    <w:tmpl w:val="31FC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7D5678"/>
    <w:multiLevelType w:val="hybridMultilevel"/>
    <w:tmpl w:val="B72CCB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B91793"/>
    <w:multiLevelType w:val="hybridMultilevel"/>
    <w:tmpl w:val="4C20D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2F236F"/>
    <w:multiLevelType w:val="hybridMultilevel"/>
    <w:tmpl w:val="05562A4A"/>
    <w:lvl w:ilvl="0" w:tplc="9222CE4E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7">
    <w:nsid w:val="270764EF"/>
    <w:multiLevelType w:val="hybridMultilevel"/>
    <w:tmpl w:val="E430B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1344F0"/>
    <w:multiLevelType w:val="hybridMultilevel"/>
    <w:tmpl w:val="E690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FA6F68"/>
    <w:multiLevelType w:val="hybridMultilevel"/>
    <w:tmpl w:val="0C6C1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19289D"/>
    <w:multiLevelType w:val="hybridMultilevel"/>
    <w:tmpl w:val="EF5C42C4"/>
    <w:lvl w:ilvl="0" w:tplc="8800F50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381E04ED"/>
    <w:multiLevelType w:val="hybridMultilevel"/>
    <w:tmpl w:val="5E08D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2D618A"/>
    <w:multiLevelType w:val="hybridMultilevel"/>
    <w:tmpl w:val="6B6EFD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CA1915"/>
    <w:multiLevelType w:val="hybridMultilevel"/>
    <w:tmpl w:val="F3269E2C"/>
    <w:lvl w:ilvl="0" w:tplc="5AA49A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CE5B8F"/>
    <w:multiLevelType w:val="hybridMultilevel"/>
    <w:tmpl w:val="0C7C4732"/>
    <w:lvl w:ilvl="0" w:tplc="6CDC91C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Verdana" w:eastAsia="Times New Roman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54C262F7"/>
    <w:multiLevelType w:val="hybridMultilevel"/>
    <w:tmpl w:val="32AA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E4582C"/>
    <w:multiLevelType w:val="multilevel"/>
    <w:tmpl w:val="4D5662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7">
    <w:nsid w:val="5BBA367C"/>
    <w:multiLevelType w:val="hybridMultilevel"/>
    <w:tmpl w:val="D938B71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11322A"/>
    <w:multiLevelType w:val="hybridMultilevel"/>
    <w:tmpl w:val="CB1A4ABE"/>
    <w:lvl w:ilvl="0" w:tplc="D02CE8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5D23D8"/>
    <w:multiLevelType w:val="hybridMultilevel"/>
    <w:tmpl w:val="AC26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2071E3"/>
    <w:multiLevelType w:val="hybridMultilevel"/>
    <w:tmpl w:val="17321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3A714F"/>
    <w:multiLevelType w:val="hybridMultilevel"/>
    <w:tmpl w:val="9470F42C"/>
    <w:lvl w:ilvl="0" w:tplc="4B5C94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77B3673F"/>
    <w:multiLevelType w:val="multilevel"/>
    <w:tmpl w:val="F34082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sz w:val="28"/>
      </w:rPr>
    </w:lvl>
  </w:abstractNum>
  <w:abstractNum w:abstractNumId="23">
    <w:nsid w:val="7CA75AB3"/>
    <w:multiLevelType w:val="hybridMultilevel"/>
    <w:tmpl w:val="092EA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0022F2"/>
    <w:multiLevelType w:val="multilevel"/>
    <w:tmpl w:val="4D5662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4"/>
  </w:num>
  <w:num w:numId="5">
    <w:abstractNumId w:val="20"/>
  </w:num>
  <w:num w:numId="6">
    <w:abstractNumId w:val="4"/>
  </w:num>
  <w:num w:numId="7">
    <w:abstractNumId w:val="13"/>
  </w:num>
  <w:num w:numId="8">
    <w:abstractNumId w:val="0"/>
  </w:num>
  <w:num w:numId="9">
    <w:abstractNumId w:val="23"/>
  </w:num>
  <w:num w:numId="10">
    <w:abstractNumId w:val="18"/>
  </w:num>
  <w:num w:numId="11">
    <w:abstractNumId w:val="16"/>
  </w:num>
  <w:num w:numId="12">
    <w:abstractNumId w:val="5"/>
  </w:num>
  <w:num w:numId="13">
    <w:abstractNumId w:val="21"/>
  </w:num>
  <w:num w:numId="14">
    <w:abstractNumId w:val="22"/>
  </w:num>
  <w:num w:numId="15">
    <w:abstractNumId w:val="3"/>
  </w:num>
  <w:num w:numId="16">
    <w:abstractNumId w:val="19"/>
  </w:num>
  <w:num w:numId="17">
    <w:abstractNumId w:val="9"/>
  </w:num>
  <w:num w:numId="18">
    <w:abstractNumId w:val="24"/>
  </w:num>
  <w:num w:numId="19">
    <w:abstractNumId w:val="17"/>
  </w:num>
  <w:num w:numId="20">
    <w:abstractNumId w:val="6"/>
  </w:num>
  <w:num w:numId="21">
    <w:abstractNumId w:val="1"/>
  </w:num>
  <w:num w:numId="22">
    <w:abstractNumId w:val="7"/>
  </w:num>
  <w:num w:numId="23">
    <w:abstractNumId w:val="8"/>
  </w:num>
  <w:num w:numId="24">
    <w:abstractNumId w:val="11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578"/>
    <w:rsid w:val="000359EB"/>
    <w:rsid w:val="00044E65"/>
    <w:rsid w:val="00052BDB"/>
    <w:rsid w:val="0006074B"/>
    <w:rsid w:val="0006439B"/>
    <w:rsid w:val="00072DD8"/>
    <w:rsid w:val="00092372"/>
    <w:rsid w:val="000B0E94"/>
    <w:rsid w:val="000B37CE"/>
    <w:rsid w:val="000B39B8"/>
    <w:rsid w:val="000C1765"/>
    <w:rsid w:val="000E0574"/>
    <w:rsid w:val="00112ADE"/>
    <w:rsid w:val="00120ADB"/>
    <w:rsid w:val="00136525"/>
    <w:rsid w:val="00136B70"/>
    <w:rsid w:val="001553E7"/>
    <w:rsid w:val="001628EC"/>
    <w:rsid w:val="00180701"/>
    <w:rsid w:val="00191578"/>
    <w:rsid w:val="001A69F7"/>
    <w:rsid w:val="001C34FA"/>
    <w:rsid w:val="001D3150"/>
    <w:rsid w:val="001E01A3"/>
    <w:rsid w:val="001E19F8"/>
    <w:rsid w:val="001E4767"/>
    <w:rsid w:val="001F0ABC"/>
    <w:rsid w:val="001F28FF"/>
    <w:rsid w:val="002260BB"/>
    <w:rsid w:val="00235EC2"/>
    <w:rsid w:val="002408EE"/>
    <w:rsid w:val="00240E3D"/>
    <w:rsid w:val="002468AC"/>
    <w:rsid w:val="00247A27"/>
    <w:rsid w:val="002669D2"/>
    <w:rsid w:val="00273DDC"/>
    <w:rsid w:val="002B0437"/>
    <w:rsid w:val="002C5C16"/>
    <w:rsid w:val="002C6CB3"/>
    <w:rsid w:val="002C7D2E"/>
    <w:rsid w:val="002D0CC0"/>
    <w:rsid w:val="002E6B3F"/>
    <w:rsid w:val="002F14A0"/>
    <w:rsid w:val="00326317"/>
    <w:rsid w:val="00330A57"/>
    <w:rsid w:val="00332CE1"/>
    <w:rsid w:val="00337EC6"/>
    <w:rsid w:val="00355D16"/>
    <w:rsid w:val="003644BF"/>
    <w:rsid w:val="00377D4A"/>
    <w:rsid w:val="003C1CDE"/>
    <w:rsid w:val="003C2EA8"/>
    <w:rsid w:val="003E1FDF"/>
    <w:rsid w:val="003E5C51"/>
    <w:rsid w:val="003F3D06"/>
    <w:rsid w:val="003F728A"/>
    <w:rsid w:val="00401F86"/>
    <w:rsid w:val="00406736"/>
    <w:rsid w:val="0042152C"/>
    <w:rsid w:val="004344AE"/>
    <w:rsid w:val="00455657"/>
    <w:rsid w:val="00470D54"/>
    <w:rsid w:val="004875F2"/>
    <w:rsid w:val="00487F43"/>
    <w:rsid w:val="004A00FF"/>
    <w:rsid w:val="004B31D5"/>
    <w:rsid w:val="004C2560"/>
    <w:rsid w:val="004C2729"/>
    <w:rsid w:val="004C5BBA"/>
    <w:rsid w:val="004D4C41"/>
    <w:rsid w:val="004D4CA1"/>
    <w:rsid w:val="0050452D"/>
    <w:rsid w:val="00530F21"/>
    <w:rsid w:val="0053712E"/>
    <w:rsid w:val="0055305C"/>
    <w:rsid w:val="005657C5"/>
    <w:rsid w:val="00565C1B"/>
    <w:rsid w:val="005809FE"/>
    <w:rsid w:val="00590314"/>
    <w:rsid w:val="005A6F9B"/>
    <w:rsid w:val="005C5EA5"/>
    <w:rsid w:val="005D723B"/>
    <w:rsid w:val="005E4065"/>
    <w:rsid w:val="005F2177"/>
    <w:rsid w:val="00601D67"/>
    <w:rsid w:val="006143CA"/>
    <w:rsid w:val="00646DD6"/>
    <w:rsid w:val="006550DF"/>
    <w:rsid w:val="00665292"/>
    <w:rsid w:val="006768D7"/>
    <w:rsid w:val="006A0964"/>
    <w:rsid w:val="006A328B"/>
    <w:rsid w:val="006A7A62"/>
    <w:rsid w:val="006B27A0"/>
    <w:rsid w:val="006C60CE"/>
    <w:rsid w:val="006D324A"/>
    <w:rsid w:val="00705A1A"/>
    <w:rsid w:val="00726AE7"/>
    <w:rsid w:val="00746284"/>
    <w:rsid w:val="00753201"/>
    <w:rsid w:val="00762B0A"/>
    <w:rsid w:val="00790D4A"/>
    <w:rsid w:val="007A24DD"/>
    <w:rsid w:val="007B1A68"/>
    <w:rsid w:val="007B6F98"/>
    <w:rsid w:val="007C2FF0"/>
    <w:rsid w:val="007E062F"/>
    <w:rsid w:val="007E559E"/>
    <w:rsid w:val="007F4A68"/>
    <w:rsid w:val="008107D9"/>
    <w:rsid w:val="0082483B"/>
    <w:rsid w:val="00862A67"/>
    <w:rsid w:val="00871B5B"/>
    <w:rsid w:val="0088152D"/>
    <w:rsid w:val="00883AD3"/>
    <w:rsid w:val="00887FDF"/>
    <w:rsid w:val="0089697E"/>
    <w:rsid w:val="008A3563"/>
    <w:rsid w:val="008C43F6"/>
    <w:rsid w:val="008C5296"/>
    <w:rsid w:val="008E2431"/>
    <w:rsid w:val="008E513C"/>
    <w:rsid w:val="008F0A95"/>
    <w:rsid w:val="0090015A"/>
    <w:rsid w:val="00900600"/>
    <w:rsid w:val="0095439C"/>
    <w:rsid w:val="009624C1"/>
    <w:rsid w:val="00980D86"/>
    <w:rsid w:val="00982B1E"/>
    <w:rsid w:val="0098691A"/>
    <w:rsid w:val="0099115E"/>
    <w:rsid w:val="009A50E8"/>
    <w:rsid w:val="009A7B7B"/>
    <w:rsid w:val="009B28A6"/>
    <w:rsid w:val="009B74BE"/>
    <w:rsid w:val="009C3E6D"/>
    <w:rsid w:val="009C60DB"/>
    <w:rsid w:val="009E30AE"/>
    <w:rsid w:val="009F0469"/>
    <w:rsid w:val="009F43FA"/>
    <w:rsid w:val="00A307E4"/>
    <w:rsid w:val="00A652BD"/>
    <w:rsid w:val="00A93740"/>
    <w:rsid w:val="00A96B99"/>
    <w:rsid w:val="00AA4AD4"/>
    <w:rsid w:val="00AA5055"/>
    <w:rsid w:val="00AC735C"/>
    <w:rsid w:val="00AD45E4"/>
    <w:rsid w:val="00B0180A"/>
    <w:rsid w:val="00B10B7D"/>
    <w:rsid w:val="00B23BA5"/>
    <w:rsid w:val="00B30666"/>
    <w:rsid w:val="00B351D5"/>
    <w:rsid w:val="00B35E98"/>
    <w:rsid w:val="00B51E8D"/>
    <w:rsid w:val="00B67886"/>
    <w:rsid w:val="00B73361"/>
    <w:rsid w:val="00BB07B9"/>
    <w:rsid w:val="00BB49C6"/>
    <w:rsid w:val="00BD2B57"/>
    <w:rsid w:val="00BD37A3"/>
    <w:rsid w:val="00BE1B38"/>
    <w:rsid w:val="00C00EE4"/>
    <w:rsid w:val="00C02E59"/>
    <w:rsid w:val="00C12DCA"/>
    <w:rsid w:val="00C369FF"/>
    <w:rsid w:val="00C53C7A"/>
    <w:rsid w:val="00C60A39"/>
    <w:rsid w:val="00C61AC8"/>
    <w:rsid w:val="00C6406B"/>
    <w:rsid w:val="00C75FDA"/>
    <w:rsid w:val="00CC1C19"/>
    <w:rsid w:val="00CD0863"/>
    <w:rsid w:val="00CD51C9"/>
    <w:rsid w:val="00CF569A"/>
    <w:rsid w:val="00D5103D"/>
    <w:rsid w:val="00D557EC"/>
    <w:rsid w:val="00D65D8F"/>
    <w:rsid w:val="00D70BF5"/>
    <w:rsid w:val="00D71EFE"/>
    <w:rsid w:val="00D834A3"/>
    <w:rsid w:val="00D90242"/>
    <w:rsid w:val="00DA0CF0"/>
    <w:rsid w:val="00DA220A"/>
    <w:rsid w:val="00DB2BA1"/>
    <w:rsid w:val="00DB49E5"/>
    <w:rsid w:val="00DB67D9"/>
    <w:rsid w:val="00DE10A4"/>
    <w:rsid w:val="00DF3611"/>
    <w:rsid w:val="00E13943"/>
    <w:rsid w:val="00E70AE9"/>
    <w:rsid w:val="00E722F9"/>
    <w:rsid w:val="00E84868"/>
    <w:rsid w:val="00EA12B5"/>
    <w:rsid w:val="00EA40FB"/>
    <w:rsid w:val="00EA5BDB"/>
    <w:rsid w:val="00EA784C"/>
    <w:rsid w:val="00EB2E42"/>
    <w:rsid w:val="00EC12FC"/>
    <w:rsid w:val="00EC6090"/>
    <w:rsid w:val="00ED0E76"/>
    <w:rsid w:val="00ED1876"/>
    <w:rsid w:val="00ED62F9"/>
    <w:rsid w:val="00F00BC7"/>
    <w:rsid w:val="00F016A8"/>
    <w:rsid w:val="00F02240"/>
    <w:rsid w:val="00F038DB"/>
    <w:rsid w:val="00F108D7"/>
    <w:rsid w:val="00F33CCB"/>
    <w:rsid w:val="00F556C0"/>
    <w:rsid w:val="00F92AF8"/>
    <w:rsid w:val="00FB142E"/>
    <w:rsid w:val="00FC5CE6"/>
    <w:rsid w:val="00FE7834"/>
    <w:rsid w:val="00FF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D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6406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C6406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C640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6406B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C640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C6406B"/>
    <w:pPr>
      <w:keepNext/>
      <w:spacing w:line="360" w:lineRule="auto"/>
      <w:ind w:firstLine="567"/>
      <w:outlineLvl w:val="5"/>
    </w:pPr>
    <w:rPr>
      <w:rFonts w:ascii="Arial Narrow" w:hAnsi="Arial Narrow"/>
      <w:i/>
      <w:szCs w:val="20"/>
    </w:rPr>
  </w:style>
  <w:style w:type="paragraph" w:styleId="7">
    <w:name w:val="heading 7"/>
    <w:basedOn w:val="a"/>
    <w:next w:val="a"/>
    <w:link w:val="70"/>
    <w:uiPriority w:val="9"/>
    <w:qFormat/>
    <w:rsid w:val="00C6406B"/>
    <w:pPr>
      <w:keepNext/>
      <w:ind w:left="360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6406B"/>
    <w:rPr>
      <w:rFonts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C6406B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C6406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C6406B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C6406B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C6406B"/>
    <w:rPr>
      <w:rFonts w:ascii="Arial Narrow" w:hAnsi="Arial Narrow" w:cs="Times New Roman"/>
      <w:i/>
      <w:sz w:val="24"/>
    </w:rPr>
  </w:style>
  <w:style w:type="character" w:customStyle="1" w:styleId="70">
    <w:name w:val="Заголовок 7 Знак"/>
    <w:basedOn w:val="a0"/>
    <w:link w:val="7"/>
    <w:uiPriority w:val="9"/>
    <w:locked/>
    <w:rsid w:val="00C6406B"/>
    <w:rPr>
      <w:rFonts w:cs="Times New Roman"/>
      <w:b/>
      <w:bCs/>
      <w:sz w:val="24"/>
      <w:szCs w:val="24"/>
    </w:rPr>
  </w:style>
  <w:style w:type="paragraph" w:styleId="a3">
    <w:name w:val="Title"/>
    <w:basedOn w:val="a"/>
    <w:link w:val="a4"/>
    <w:uiPriority w:val="10"/>
    <w:qFormat/>
    <w:rsid w:val="00C6406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C6406B"/>
    <w:rPr>
      <w:rFonts w:cs="Times New Roman"/>
      <w:sz w:val="28"/>
      <w:lang w:val="ru-RU" w:eastAsia="ru-RU" w:bidi="ar-SA"/>
    </w:rPr>
  </w:style>
  <w:style w:type="character" w:styleId="a5">
    <w:name w:val="Strong"/>
    <w:basedOn w:val="a0"/>
    <w:uiPriority w:val="22"/>
    <w:qFormat/>
    <w:rsid w:val="00C6406B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C6406B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C6406B"/>
    <w:pPr>
      <w:ind w:left="720"/>
      <w:contextualSpacing/>
    </w:pPr>
  </w:style>
  <w:style w:type="paragraph" w:styleId="a8">
    <w:name w:val="Normal (Web)"/>
    <w:basedOn w:val="a"/>
    <w:link w:val="a9"/>
    <w:uiPriority w:val="99"/>
    <w:rsid w:val="001915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locked/>
    <w:rsid w:val="00191578"/>
    <w:rPr>
      <w:rFonts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191578"/>
    <w:rPr>
      <w:rFonts w:cs="Times New Roman"/>
      <w:color w:val="0000FF"/>
      <w:u w:val="single"/>
    </w:rPr>
  </w:style>
  <w:style w:type="paragraph" w:customStyle="1" w:styleId="FreeFormA">
    <w:name w:val="Free Form A"/>
    <w:rsid w:val="00191578"/>
    <w:rPr>
      <w:rFonts w:ascii="Lucida Grande" w:hAnsi="Lucida Grande"/>
      <w:color w:val="000000"/>
    </w:rPr>
  </w:style>
  <w:style w:type="paragraph" w:customStyle="1" w:styleId="11">
    <w:name w:val="Обычный1"/>
    <w:rsid w:val="00191578"/>
    <w:pPr>
      <w:spacing w:after="200" w:line="276" w:lineRule="auto"/>
    </w:pPr>
    <w:rPr>
      <w:rFonts w:ascii="Lucida Grande" w:hAnsi="Lucida Grande"/>
      <w:color w:val="000000"/>
      <w:sz w:val="22"/>
    </w:rPr>
  </w:style>
  <w:style w:type="character" w:customStyle="1" w:styleId="translation2">
    <w:name w:val="translation2"/>
    <w:basedOn w:val="a0"/>
    <w:rsid w:val="00191578"/>
    <w:rPr>
      <w:rFonts w:cs="Times New Roman"/>
    </w:rPr>
  </w:style>
  <w:style w:type="character" w:customStyle="1" w:styleId="example">
    <w:name w:val="example"/>
    <w:basedOn w:val="a0"/>
    <w:rsid w:val="00191578"/>
    <w:rPr>
      <w:rFonts w:cs="Times New Roman"/>
      <w:color w:val="666666"/>
    </w:rPr>
  </w:style>
  <w:style w:type="paragraph" w:customStyle="1" w:styleId="TxBrp3">
    <w:name w:val="TxBr_p3"/>
    <w:basedOn w:val="a"/>
    <w:rsid w:val="00191578"/>
    <w:pPr>
      <w:widowControl w:val="0"/>
      <w:tabs>
        <w:tab w:val="left" w:pos="782"/>
      </w:tabs>
      <w:autoSpaceDE w:val="0"/>
      <w:autoSpaceDN w:val="0"/>
      <w:adjustRightInd w:val="0"/>
      <w:spacing w:after="0" w:line="240" w:lineRule="atLeast"/>
      <w:ind w:left="601" w:hanging="357"/>
      <w:jc w:val="both"/>
    </w:pPr>
    <w:rPr>
      <w:rFonts w:ascii="Times New Roman" w:hAnsi="Times New Roman"/>
      <w:sz w:val="24"/>
      <w:szCs w:val="24"/>
      <w:lang w:val="en-US"/>
    </w:rPr>
  </w:style>
  <w:style w:type="paragraph" w:styleId="ab">
    <w:name w:val="footnote text"/>
    <w:basedOn w:val="a"/>
    <w:link w:val="ac"/>
    <w:uiPriority w:val="99"/>
    <w:semiHidden/>
    <w:unhideWhenUsed/>
    <w:rsid w:val="0019157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191578"/>
    <w:rPr>
      <w:rFonts w:ascii="Calibri" w:eastAsia="Times New Roman" w:hAnsi="Calibri" w:cs="Times New Roman"/>
      <w:lang w:eastAsia="en-US"/>
    </w:rPr>
  </w:style>
  <w:style w:type="character" w:styleId="ad">
    <w:name w:val="footnote reference"/>
    <w:basedOn w:val="a0"/>
    <w:uiPriority w:val="99"/>
    <w:semiHidden/>
    <w:unhideWhenUsed/>
    <w:rsid w:val="00191578"/>
    <w:rPr>
      <w:rFonts w:cs="Times New Roman"/>
      <w:vertAlign w:val="superscript"/>
    </w:rPr>
  </w:style>
  <w:style w:type="paragraph" w:styleId="ae">
    <w:name w:val="Body Text"/>
    <w:aliases w:val="Знак"/>
    <w:basedOn w:val="a"/>
    <w:link w:val="af"/>
    <w:uiPriority w:val="99"/>
    <w:rsid w:val="00191578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aliases w:val="Знак Знак"/>
    <w:basedOn w:val="a0"/>
    <w:link w:val="ae"/>
    <w:uiPriority w:val="99"/>
    <w:locked/>
    <w:rsid w:val="00191578"/>
    <w:rPr>
      <w:rFonts w:cs="Times New Roman"/>
      <w:sz w:val="24"/>
      <w:szCs w:val="24"/>
    </w:rPr>
  </w:style>
  <w:style w:type="paragraph" w:customStyle="1" w:styleId="BodyA">
    <w:name w:val="Body A"/>
    <w:rsid w:val="00191578"/>
    <w:rPr>
      <w:rFonts w:ascii="Helvetica" w:hAnsi="Helvetica"/>
      <w:color w:val="000000"/>
      <w:sz w:val="24"/>
      <w:lang w:val="en-US"/>
    </w:rPr>
  </w:style>
  <w:style w:type="paragraph" w:styleId="af0">
    <w:name w:val="header"/>
    <w:basedOn w:val="a"/>
    <w:link w:val="af1"/>
    <w:uiPriority w:val="99"/>
    <w:semiHidden/>
    <w:unhideWhenUsed/>
    <w:rsid w:val="0019157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191578"/>
    <w:rPr>
      <w:rFonts w:ascii="Calibri" w:eastAsia="Times New Roman" w:hAnsi="Calibri" w:cs="Times New Roman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19157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91578"/>
    <w:rPr>
      <w:rFonts w:ascii="Calibri" w:eastAsia="Times New Roman" w:hAnsi="Calibri" w:cs="Times New Roman"/>
      <w:sz w:val="22"/>
      <w:szCs w:val="22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19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191578"/>
    <w:rPr>
      <w:rFonts w:ascii="Tahoma" w:eastAsia="Times New Roman" w:hAnsi="Tahoma" w:cs="Tahoma"/>
      <w:sz w:val="16"/>
      <w:szCs w:val="16"/>
      <w:lang w:eastAsia="en-US"/>
    </w:rPr>
  </w:style>
  <w:style w:type="paragraph" w:styleId="af6">
    <w:name w:val="Plain Text"/>
    <w:basedOn w:val="a"/>
    <w:link w:val="af7"/>
    <w:uiPriority w:val="99"/>
    <w:rsid w:val="00191578"/>
    <w:pPr>
      <w:spacing w:after="0" w:line="240" w:lineRule="auto"/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af7">
    <w:name w:val="Текст Знак"/>
    <w:basedOn w:val="a0"/>
    <w:link w:val="af6"/>
    <w:uiPriority w:val="99"/>
    <w:locked/>
    <w:rsid w:val="00191578"/>
    <w:rPr>
      <w:rFonts w:ascii="Courier New" w:hAnsi="Courier New" w:cs="Courier New"/>
      <w:lang w:val="de-DE" w:eastAsia="de-DE"/>
    </w:rPr>
  </w:style>
  <w:style w:type="paragraph" w:customStyle="1" w:styleId="Style33">
    <w:name w:val="Style33"/>
    <w:basedOn w:val="a"/>
    <w:uiPriority w:val="99"/>
    <w:rsid w:val="00191578"/>
    <w:pPr>
      <w:widowControl w:val="0"/>
      <w:autoSpaceDE w:val="0"/>
      <w:autoSpaceDN w:val="0"/>
      <w:adjustRightInd w:val="0"/>
      <w:spacing w:after="0" w:line="200" w:lineRule="exact"/>
      <w:ind w:hanging="312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191578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65">
    <w:name w:val="Font Style65"/>
    <w:basedOn w:val="a0"/>
    <w:uiPriority w:val="99"/>
    <w:rsid w:val="00191578"/>
    <w:rPr>
      <w:rFonts w:ascii="Times New Roman" w:hAnsi="Times New Roman" w:cs="Times New Roman"/>
      <w:sz w:val="14"/>
      <w:szCs w:val="14"/>
    </w:rPr>
  </w:style>
  <w:style w:type="character" w:customStyle="1" w:styleId="apple-style-span">
    <w:name w:val="apple-style-span"/>
    <w:basedOn w:val="a0"/>
    <w:rsid w:val="00ED0E76"/>
    <w:rPr>
      <w:rFonts w:cs="Times New Roman"/>
    </w:rPr>
  </w:style>
  <w:style w:type="paragraph" w:customStyle="1" w:styleId="text">
    <w:name w:val="text"/>
    <w:basedOn w:val="a"/>
    <w:rsid w:val="001628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8">
    <w:name w:val="annotation reference"/>
    <w:basedOn w:val="a0"/>
    <w:uiPriority w:val="99"/>
    <w:rsid w:val="00B0180A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rsid w:val="00B0180A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fa">
    <w:name w:val="Текст примечания Знак"/>
    <w:basedOn w:val="a0"/>
    <w:link w:val="af9"/>
    <w:uiPriority w:val="99"/>
    <w:locked/>
    <w:rsid w:val="00B0180A"/>
    <w:rPr>
      <w:rFonts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rko@yandex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20B06-0C5A-4C20-A417-94DC8C39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2512</Words>
  <Characters>14323</Characters>
  <Application>Microsoft Office Word</Application>
  <DocSecurity>0</DocSecurity>
  <Lines>119</Lines>
  <Paragraphs>33</Paragraphs>
  <ScaleCrop>false</ScaleCrop>
  <Company>Hewlett-Packard Company</Company>
  <LinksUpToDate>false</LinksUpToDate>
  <CharactersWithSpaces>16802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HP</cp:lastModifiedBy>
  <cp:revision>2</cp:revision>
  <dcterms:created xsi:type="dcterms:W3CDTF">2012-02-06T14:17:00Z</dcterms:created>
  <dcterms:modified xsi:type="dcterms:W3CDTF">2012-02-06T14:17:00Z</dcterms:modified>
</cp:coreProperties>
</file>