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Normaltextrun"/>
          <w:rFonts w:ascii="Times New Roman" w:hAnsi="Times New Roman"/>
          <w:b/>
          <w:bCs/>
          <w:color w:val="000000"/>
          <w:sz w:val="24"/>
          <w:szCs w:val="24"/>
          <w:lang w:val="en-US"/>
        </w:rPr>
        <w:t>VI International Conference</w:t>
        <w:br/>
      </w:r>
      <w:r>
        <w:rPr>
          <w:rStyle w:val="Normaltextrun"/>
          <w:rFonts w:ascii="Times New Roman" w:hAnsi="Times New Roman"/>
          <w:b/>
          <w:bCs/>
          <w:color w:val="000000"/>
          <w:sz w:val="28"/>
          <w:szCs w:val="28"/>
          <w:lang w:val="en-US"/>
        </w:rPr>
        <w:t>«Culture in Society, between Groups and across Generations»</w:t>
      </w:r>
    </w:p>
    <w:p>
      <w:pPr>
        <w:pStyle w:val="Normal"/>
        <w:jc w:val="center"/>
        <w:rPr>
          <w:rStyle w:val="Normaltextrun"/>
          <w:color w:val="000000"/>
          <w:sz w:val="28"/>
          <w:szCs w:val="28"/>
          <w:lang w:val="en-US"/>
        </w:rPr>
      </w:pPr>
      <w:r>
        <w:rPr>
          <w:rStyle w:val="Normaltextrun"/>
          <w:rFonts w:ascii="Times New Roman" w:hAnsi="Times New Roman"/>
          <w:b/>
          <w:bCs/>
          <w:color w:val="000000"/>
          <w:sz w:val="28"/>
          <w:szCs w:val="28"/>
          <w:lang w:val="en-US"/>
        </w:rPr>
        <w:t>April, 5</w:t>
      </w:r>
      <w:r>
        <w:rPr>
          <w:rStyle w:val="Normaltextrun"/>
          <w:rFonts w:ascii="Times New Roman" w:hAnsi="Times New Roman"/>
          <w:b/>
          <w:bCs/>
          <w:color w:val="000000"/>
          <w:sz w:val="28"/>
          <w:szCs w:val="28"/>
          <w:vertAlign w:val="superscript"/>
          <w:lang w:val="en-US"/>
        </w:rPr>
        <w:t>th</w:t>
      </w:r>
      <w:r>
        <w:rPr>
          <w:rStyle w:val="Normaltextrun"/>
          <w:rFonts w:ascii="Times New Roman" w:hAnsi="Times New Roman"/>
          <w:b/>
          <w:bCs/>
          <w:color w:val="000000"/>
          <w:sz w:val="28"/>
          <w:szCs w:val="28"/>
          <w:lang w:val="en-US"/>
        </w:rPr>
        <w:t>-6</w:t>
      </w:r>
      <w:r>
        <w:rPr>
          <w:rStyle w:val="Normaltextrun"/>
          <w:rFonts w:ascii="Times New Roman" w:hAnsi="Times New Roman"/>
          <w:b/>
          <w:bCs/>
          <w:color w:val="000000"/>
          <w:sz w:val="28"/>
          <w:szCs w:val="28"/>
          <w:vertAlign w:val="superscript"/>
          <w:lang w:val="en-US"/>
        </w:rPr>
        <w:t>th</w:t>
      </w:r>
      <w:r>
        <w:rPr>
          <w:rStyle w:val="Normaltextrun"/>
          <w:rFonts w:ascii="Times New Roman" w:hAnsi="Times New Roman"/>
          <w:b/>
          <w:bCs/>
          <w:color w:val="000000"/>
          <w:sz w:val="28"/>
          <w:szCs w:val="28"/>
          <w:lang w:val="en-US"/>
        </w:rPr>
        <w:t>, 2019</w:t>
      </w:r>
    </w:p>
    <w:p>
      <w:pPr>
        <w:pStyle w:val="Normal"/>
        <w:jc w:val="center"/>
        <w:rPr/>
      </w:pPr>
      <w:r>
        <w:rPr>
          <w:rStyle w:val="Normaltextrun"/>
          <w:rFonts w:ascii="Times New Roman" w:hAnsi="Times New Roman"/>
          <w:b/>
          <w:bCs/>
          <w:color w:val="000000"/>
          <w:sz w:val="22"/>
          <w:szCs w:val="22"/>
          <w:lang w:val="en-US"/>
        </w:rPr>
        <w:t>International Laboratory for Socio-Cultural Research</w:t>
      </w:r>
    </w:p>
    <w:p>
      <w:pPr>
        <w:pStyle w:val="Normal"/>
        <w:jc w:val="center"/>
        <w:rPr/>
      </w:pPr>
      <w:r>
        <w:rPr>
          <w:rStyle w:val="Normaltextrun"/>
          <w:rFonts w:ascii="Times New Roman" w:hAnsi="Times New Roman"/>
          <w:b/>
          <w:bCs/>
          <w:color w:val="000000"/>
          <w:sz w:val="22"/>
          <w:szCs w:val="22"/>
          <w:lang w:val="en-US"/>
        </w:rPr>
        <w:t>National Research University Higher School of Economics, Moscow, Russia</w:t>
      </w:r>
    </w:p>
    <w:tbl>
      <w:tblPr>
        <w:tblStyle w:val="8"/>
        <w:tblW w:w="929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827"/>
        <w:gridCol w:w="3915"/>
      </w:tblGrid>
      <w:tr>
        <w:trPr>
          <w:trHeight w:val="276" w:hRule="atLeast"/>
        </w:trPr>
        <w:tc>
          <w:tcPr>
            <w:tcW w:w="929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bookmarkStart w:id="0" w:name="__DdeLink__2042_1708115188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April </w:t>
            </w:r>
            <w:bookmarkEnd w:id="0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05, 2019</w:t>
            </w:r>
          </w:p>
        </w:tc>
      </w:tr>
      <w:tr>
        <w:trPr>
          <w:trHeight w:val="260" w:hRule="atLeast"/>
        </w:trPr>
        <w:tc>
          <w:tcPr>
            <w:tcW w:w="1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10.00-11.00</w:t>
            </w:r>
          </w:p>
        </w:tc>
        <w:tc>
          <w:tcPr>
            <w:tcW w:w="77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  <w:t>Registration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60" w:hRule="atLeast"/>
        </w:trPr>
        <w:tc>
          <w:tcPr>
            <w:tcW w:w="155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  <w:t>11.00-11.10</w:t>
            </w:r>
          </w:p>
        </w:tc>
        <w:tc>
          <w:tcPr>
            <w:tcW w:w="774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Welcoming remarks and introductory words</w:t>
            </w: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  <w:t xml:space="preserve"> – room 310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94" w:hRule="atLeast"/>
        </w:trPr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Arial"/>
                <w:color w:val="000000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  <w:t>Room 310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3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Arial"/>
                <w:color w:val="000000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  <w:t>Room 311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170" w:hRule="atLeast"/>
        </w:trPr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11.10-13.00</w:t>
            </w:r>
          </w:p>
        </w:tc>
        <w:tc>
          <w:tcPr>
            <w:tcW w:w="3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r>
              <w:rPr>
                <w:rFonts w:cs="Arial" w:ascii="Times New Roman" w:hAnsi="Times New Roman"/>
                <w:b/>
                <w:bCs/>
                <w:i w:val="false"/>
                <w:iCs w:val="false"/>
                <w:color w:val="000000"/>
                <w:sz w:val="26"/>
                <w:szCs w:val="26"/>
                <w:lang w:val="en-US"/>
              </w:rPr>
              <w:t>Individual Values and Value Transmission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color w:val="000000"/>
                <w:sz w:val="26"/>
                <w:szCs w:val="26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6"/>
                <w:szCs w:val="26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6"/>
                <w:szCs w:val="26"/>
                <w:lang w:val="en-US"/>
              </w:rPr>
              <w:t>Chair: Klaus Boehnke</w:t>
            </w: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  <w:t>Participants: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Richa Awasthy</w:t>
            </w: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  <w:t>, R. K Gupta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b w:val="false"/>
                <w:bCs w:val="false"/>
                <w:i/>
                <w:iCs/>
                <w:color w:val="000000"/>
                <w:sz w:val="21"/>
                <w:szCs w:val="21"/>
                <w:lang w:val="en-US"/>
              </w:rPr>
              <w:t>Unravelling the Layers of Indian Culture and Worldview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color w:val="000000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Ekaterina Bushina</w:t>
            </w:r>
            <w:r>
              <w:rPr>
                <w:rFonts w:cs="Arial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 xml:space="preserve">, 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u w:val="none"/>
                <w:lang w:val="en-US"/>
              </w:rPr>
              <w:t>Tatiana Ryabichenko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1"/>
                <w:szCs w:val="21"/>
                <w:u w:val="none"/>
                <w:lang w:val="en-US"/>
              </w:rPr>
              <w:t>Values of Russians in Russia, Latvia and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1"/>
                <w:szCs w:val="21"/>
                <w:u w:val="none"/>
                <w:lang w:val="en-US"/>
              </w:rPr>
              <w:t>Azerbaijan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color w:val="000000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 w:ascii="Times New Roman" w:hAnsi="Times New Roman"/>
                <w:color w:val="000000"/>
                <w:sz w:val="22"/>
                <w:szCs w:val="22"/>
                <w:u w:val="single"/>
                <w:lang w:val="en-US"/>
              </w:rPr>
              <w:t xml:space="preserve">Klaus Boehnke </w:t>
            </w:r>
            <w:r>
              <w:rPr>
                <w:rFonts w:cs="Arial" w:ascii="Times New Roman" w:hAnsi="Times New Roman"/>
                <w:color w:val="000000"/>
                <w:sz w:val="22"/>
                <w:szCs w:val="22"/>
                <w:lang w:val="en-US"/>
              </w:rPr>
              <w:t>, Erhabor S. Idemudia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1"/>
                <w:szCs w:val="21"/>
              </w:rPr>
            </w:pPr>
            <w:r>
              <w:rPr>
                <w:rFonts w:cs="Arial" w:ascii="Times New Roman" w:hAnsi="Times New Roman"/>
                <w:b w:val="false"/>
                <w:bCs w:val="false"/>
                <w:i/>
                <w:iCs/>
                <w:color w:val="000000"/>
                <w:sz w:val="21"/>
                <w:szCs w:val="21"/>
                <w:lang w:val="en-US"/>
              </w:rPr>
              <w:t>Value Preferences, Xenophobia, and Wellbeing among African Migrants to Europe</w:t>
            </w:r>
          </w:p>
        </w:tc>
        <w:tc>
          <w:tcPr>
            <w:tcW w:w="3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cs="Arial" w:ascii="Times New Roman" w:hAnsi="Times New Roman"/>
                <w:b/>
                <w:bCs/>
                <w:i w:val="false"/>
                <w:iCs w:val="false"/>
                <w:color w:val="000000"/>
                <w:sz w:val="26"/>
                <w:szCs w:val="26"/>
                <w:lang w:val="en-US"/>
              </w:rPr>
              <w:t>Psychology of Education 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color w:val="000000"/>
                <w:sz w:val="26"/>
                <w:szCs w:val="26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6"/>
                <w:szCs w:val="26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Arial"/>
                <w:color w:val="000000"/>
                <w:sz w:val="26"/>
                <w:szCs w:val="26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6"/>
                <w:szCs w:val="26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6"/>
                <w:szCs w:val="26"/>
                <w:lang w:val="en-US"/>
              </w:rPr>
              <w:t xml:space="preserve">Chair: Lucia Bombieri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  <w:t>Participants: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  <w:t>Olga Abramova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1"/>
                <w:szCs w:val="21"/>
              </w:rPr>
            </w:pPr>
            <w:r>
              <w:rPr>
                <w:rFonts w:cs="Arial" w:ascii="Times New Roman" w:hAnsi="Times New Roman"/>
                <w:b w:val="false"/>
                <w:bCs w:val="false"/>
                <w:i/>
                <w:iCs/>
                <w:color w:val="000000"/>
                <w:sz w:val="21"/>
                <w:szCs w:val="21"/>
                <w:lang w:val="en-US"/>
              </w:rPr>
              <w:t>Innovative vs Bureaucratic Organizational culture for Proactive behavior of students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color w:val="000000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  <w:t xml:space="preserve">Lucia Bombieri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1"/>
                <w:szCs w:val="21"/>
              </w:rPr>
            </w:pPr>
            <w:r>
              <w:rPr>
                <w:rFonts w:cs="Arial" w:ascii="Times New Roman" w:hAnsi="Times New Roman"/>
                <w:b w:val="false"/>
                <w:bCs w:val="false"/>
                <w:i/>
                <w:iCs/>
                <w:color w:val="000000"/>
                <w:sz w:val="21"/>
                <w:szCs w:val="21"/>
                <w:lang w:val="en-US"/>
              </w:rPr>
              <w:t>Values and Acculturation Expectations among Education Practitioners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color w:val="000000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  <w:t>Maria Bultseva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1"/>
                <w:szCs w:val="21"/>
              </w:rPr>
            </w:pPr>
            <w:r>
              <w:rPr>
                <w:rFonts w:cs="Arial" w:ascii="Times New Roman" w:hAnsi="Times New Roman"/>
                <w:b w:val="false"/>
                <w:bCs w:val="false"/>
                <w:i/>
                <w:iCs/>
                <w:color w:val="000000"/>
                <w:sz w:val="21"/>
                <w:szCs w:val="21"/>
                <w:lang w:val="en-US"/>
              </w:rPr>
              <w:t>"Little M" Experience in the Home Country University, Cultural Competence and Creativity of Russian Students</w:t>
            </w:r>
          </w:p>
        </w:tc>
      </w:tr>
      <w:tr>
        <w:trPr>
          <w:trHeight w:val="276" w:hRule="atLeast"/>
        </w:trPr>
        <w:tc>
          <w:tcPr>
            <w:tcW w:w="1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13.00-14.00</w:t>
            </w:r>
          </w:p>
        </w:tc>
        <w:tc>
          <w:tcPr>
            <w:tcW w:w="77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Arial"/>
                <w:color w:val="000000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  <w:t>Break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Arial"/>
                <w:color w:val="000000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lang w:val="en-US"/>
              </w:rPr>
            </w:r>
          </w:p>
        </w:tc>
      </w:tr>
      <w:tr>
        <w:trPr>
          <w:trHeight w:val="2576" w:hRule="atLeast"/>
        </w:trPr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14.00-16.00</w:t>
            </w:r>
          </w:p>
        </w:tc>
        <w:tc>
          <w:tcPr>
            <w:tcW w:w="3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Arial" w:ascii="Times New Roman" w:hAnsi="Times New Roman"/>
                <w:b/>
                <w:bCs/>
                <w:i w:val="false"/>
                <w:iCs w:val="false"/>
                <w:color w:val="000000"/>
                <w:sz w:val="26"/>
                <w:szCs w:val="26"/>
                <w:lang w:val="en-US"/>
              </w:rPr>
              <w:t>Intergroup Relations I</w:t>
            </w:r>
            <w:r>
              <w:rPr>
                <w:rFonts w:cs="Arial" w:ascii="Times New Roman" w:hAnsi="Times New Roman"/>
                <w:color w:val="000000"/>
                <w:sz w:val="26"/>
                <w:szCs w:val="26"/>
                <w:lang w:val="en-US"/>
              </w:rPr>
              <w:b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6"/>
                <w:szCs w:val="26"/>
                <w:lang w:val="en-US"/>
              </w:rPr>
              <w:t>Chair: Nadezhda Lebedeva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val="en-US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cs="Arial" w:ascii="Times New Roman" w:hAnsi="Times New Roman"/>
                <w:color w:val="000000"/>
                <w:sz w:val="26"/>
                <w:szCs w:val="26"/>
                <w:lang w:val="en-US"/>
              </w:rPr>
              <w:t>Zarina Lepshokova</w:t>
            </w: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  <w:t>Participants: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Zarina Lepshokova</w:t>
            </w: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cs="Arial" w:ascii="Times New Roman" w:hAnsi="Times New Roman"/>
                <w:color w:val="000000"/>
                <w:sz w:val="22"/>
                <w:szCs w:val="22"/>
                <w:lang w:val="en-US"/>
              </w:rPr>
              <w:t xml:space="preserve"> Dmitry Grigoryev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1"/>
                <w:szCs w:val="21"/>
              </w:rPr>
            </w:pPr>
            <w:r>
              <w:rPr>
                <w:rFonts w:cs="Arial" w:ascii="Times New Roman" w:hAnsi="Times New Roman"/>
                <w:b w:val="false"/>
                <w:bCs w:val="false"/>
                <w:i/>
                <w:iCs/>
                <w:color w:val="000000"/>
                <w:sz w:val="21"/>
                <w:szCs w:val="21"/>
                <w:lang w:val="en-US"/>
              </w:rPr>
              <w:t>Two Ways Towards Life Satisfaction Of Migrants: A Case When Both Integration And Separation Behavior Can Be Adaptive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color w:val="000000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2"/>
                <w:szCs w:val="22"/>
                <w:lang w:val="en-US"/>
              </w:rPr>
              <w:t xml:space="preserve">Dmitry Grigoryev, </w:t>
            </w:r>
            <w:r>
              <w:rPr>
                <w:rFonts w:cs="Arial" w:ascii="Times New Roman" w:hAnsi="Times New Roman"/>
                <w:color w:val="000000"/>
                <w:sz w:val="22"/>
                <w:szCs w:val="22"/>
                <w:u w:val="none"/>
                <w:lang w:val="en-US"/>
              </w:rPr>
              <w:t>A</w:t>
            </w:r>
            <w:r>
              <w:rPr>
                <w:rFonts w:cs="Arial" w:ascii="Times New Roman" w:hAnsi="Times New Roman"/>
                <w:color w:val="000000"/>
                <w:sz w:val="22"/>
                <w:szCs w:val="22"/>
                <w:lang w:val="en-US"/>
              </w:rPr>
              <w:t xml:space="preserve">nastasia Batkhina, </w:t>
            </w:r>
            <w:r>
              <w:rPr>
                <w:rFonts w:cs="Arial"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Dmitrii Dubrov</w:t>
            </w:r>
            <w:r>
              <w:rPr>
                <w:rFonts w:cs="Arial" w:ascii="Times New Roman" w:hAnsi="Times New Roman"/>
                <w:color w:val="000000"/>
                <w:sz w:val="22"/>
                <w:szCs w:val="22"/>
                <w:u w:val="none"/>
                <w:lang w:val="en-US"/>
              </w:rPr>
              <w:t xml:space="preserve">, </w:t>
            </w:r>
            <w:r>
              <w:rPr>
                <w:rFonts w:cs="Arial" w:ascii="Times New Roman" w:hAnsi="Times New Roman"/>
                <w:color w:val="000000"/>
                <w:sz w:val="22"/>
                <w:szCs w:val="22"/>
                <w:lang w:val="en-US"/>
              </w:rPr>
              <w:t xml:space="preserve">Tomas Jurcik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1"/>
                <w:szCs w:val="21"/>
              </w:rPr>
            </w:pPr>
            <w:r>
              <w:rPr>
                <w:rFonts w:cs="Arial" w:ascii="Times New Roman" w:hAnsi="Times New Roman"/>
                <w:b w:val="false"/>
                <w:bCs w:val="false"/>
                <w:i/>
                <w:iCs/>
                <w:color w:val="000000"/>
                <w:sz w:val="21"/>
                <w:szCs w:val="21"/>
                <w:lang w:val="en-US"/>
              </w:rPr>
              <w:t>Interetnic Ideologies and Intergroup Bias in the Russian Context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color w:val="000000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  <w:t>Nadezhda Lebedeva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1"/>
                <w:szCs w:val="21"/>
              </w:rPr>
            </w:pPr>
            <w:r>
              <w:rPr>
                <w:rFonts w:cs="Arial" w:ascii="Times New Roman" w:hAnsi="Times New Roman"/>
                <w:b w:val="false"/>
                <w:bCs w:val="false"/>
                <w:i/>
                <w:iCs/>
                <w:color w:val="000000"/>
                <w:sz w:val="21"/>
                <w:szCs w:val="21"/>
                <w:lang w:val="en-US"/>
              </w:rPr>
              <w:t>Intercultural Relations across the post-Soviet countries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color w:val="000000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  <w:t>Kristina Velkova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1"/>
                <w:szCs w:val="21"/>
              </w:rPr>
            </w:pPr>
            <w:r>
              <w:rPr>
                <w:rFonts w:cs="Arial" w:ascii="Times New Roman" w:hAnsi="Times New Roman"/>
                <w:b w:val="false"/>
                <w:bCs w:val="false"/>
                <w:i/>
                <w:iCs/>
                <w:color w:val="000000"/>
                <w:sz w:val="21"/>
                <w:szCs w:val="21"/>
                <w:lang w:val="en-US"/>
              </w:rPr>
              <w:t xml:space="preserve">Multiple Identities as a Predictor of Intercultural Attitudes of Russians </w:t>
            </w:r>
          </w:p>
        </w:tc>
        <w:tc>
          <w:tcPr>
            <w:tcW w:w="3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cs="Arial" w:ascii="Times New Roman" w:hAnsi="Times New Roman"/>
                <w:b/>
                <w:bCs/>
                <w:i w:val="false"/>
                <w:iCs w:val="false"/>
                <w:color w:val="000000"/>
                <w:sz w:val="26"/>
                <w:szCs w:val="26"/>
                <w:lang w:val="en-US"/>
              </w:rPr>
              <w:t>Psychology of Education II</w:t>
              <w:br/>
              <w:t>(section in Russian)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color w:val="000000"/>
                <w:sz w:val="26"/>
                <w:szCs w:val="26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6"/>
                <w:szCs w:val="26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6"/>
                <w:szCs w:val="26"/>
                <w:lang w:val="en-US"/>
              </w:rPr>
              <w:t xml:space="preserve">Chair: Olga Pavlova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  <w:t>Participants: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  <w:t>Reseda Khairutdinova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1"/>
                <w:szCs w:val="21"/>
              </w:rPr>
            </w:pPr>
            <w:r>
              <w:rPr>
                <w:rFonts w:cs="Arial" w:ascii="Times New Roman" w:hAnsi="Times New Roman"/>
                <w:b w:val="false"/>
                <w:bCs w:val="false"/>
                <w:i/>
                <w:iCs/>
                <w:color w:val="000000"/>
                <w:sz w:val="21"/>
                <w:szCs w:val="21"/>
                <w:lang w:val="en-US"/>
              </w:rPr>
              <w:t>Attitude of Russian teachers to cultural diversity in society and class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color w:val="000000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  <w:t>Chulpan Gromova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1"/>
                <w:szCs w:val="21"/>
              </w:rPr>
            </w:pPr>
            <w:r>
              <w:rPr>
                <w:rFonts w:cs="Arial" w:ascii="Times New Roman" w:hAnsi="Times New Roman"/>
                <w:b w:val="false"/>
                <w:bCs w:val="false"/>
                <w:i/>
                <w:iCs/>
                <w:color w:val="000000"/>
                <w:sz w:val="21"/>
                <w:szCs w:val="21"/>
                <w:lang w:val="en-US"/>
              </w:rPr>
              <w:t>Migrant children in elementary school: attitudes and practices of Russian teachers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color w:val="000000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  <w:t>Olga Pavlova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b w:val="false"/>
                <w:b w:val="false"/>
                <w:bCs w:val="false"/>
                <w:i/>
                <w:i/>
                <w:iCs/>
                <w:color w:val="000000"/>
                <w:sz w:val="21"/>
                <w:szCs w:val="21"/>
                <w:lang w:val="ru-RU"/>
              </w:rPr>
            </w:pPr>
            <w:r>
              <w:rPr>
                <w:rFonts w:cs="Arial" w:ascii="Times New Roman" w:hAnsi="Times New Roman"/>
                <w:b w:val="false"/>
                <w:bCs w:val="false"/>
                <w:i/>
                <w:iCs/>
                <w:color w:val="000000"/>
                <w:sz w:val="21"/>
                <w:szCs w:val="21"/>
                <w:lang w:val="en-US"/>
              </w:rPr>
              <w:t>Arabic language in the context of intergroup interaction: a socio-psychological analysis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b w:val="false"/>
                <w:b w:val="false"/>
                <w:bCs w:val="false"/>
                <w:i/>
                <w:i/>
                <w:iCs/>
                <w:color w:val="000000"/>
                <w:sz w:val="21"/>
                <w:szCs w:val="21"/>
                <w:lang w:val="en-US"/>
              </w:rPr>
            </w:pPr>
            <w:r>
              <w:rPr>
                <w:rFonts w:cs="Arial" w:ascii="Times New Roman" w:hAnsi="Times New Roman"/>
                <w:b w:val="false"/>
                <w:bCs w:val="false"/>
                <w:i/>
                <w:iCs/>
                <w:color w:val="000000"/>
                <w:sz w:val="21"/>
                <w:szCs w:val="21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cs="Arial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en-US"/>
              </w:rPr>
              <w:t>Natalia Lebedeva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b w:val="false"/>
                <w:b w:val="false"/>
                <w:bCs w:val="false"/>
                <w:i/>
                <w:i/>
                <w:iCs/>
                <w:color w:val="000000"/>
                <w:sz w:val="21"/>
                <w:szCs w:val="21"/>
                <w:lang w:val="en-US"/>
              </w:rPr>
            </w:pPr>
            <w:r>
              <w:rPr>
                <w:rFonts w:cs="Arial" w:ascii="Times New Roman" w:hAnsi="Times New Roman"/>
                <w:b w:val="false"/>
                <w:bCs w:val="false"/>
                <w:i/>
                <w:iCs/>
                <w:color w:val="000000"/>
                <w:sz w:val="21"/>
                <w:szCs w:val="21"/>
                <w:lang w:val="en-US"/>
              </w:rPr>
              <w:t>Math self-concept as a predictor of women's career choice in STEM</w:t>
            </w:r>
          </w:p>
        </w:tc>
      </w:tr>
      <w:tr>
        <w:trPr>
          <w:trHeight w:val="276" w:hRule="atLeast"/>
        </w:trPr>
        <w:tc>
          <w:tcPr>
            <w:tcW w:w="1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16.00-16.30</w:t>
            </w:r>
          </w:p>
        </w:tc>
        <w:tc>
          <w:tcPr>
            <w:tcW w:w="77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Arial"/>
                <w:color w:val="000000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Coffee break</w:t>
            </w: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  <w:t xml:space="preserve"> – room 413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Arial"/>
                <w:color w:val="000000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lang w:val="en-US"/>
              </w:rPr>
            </w:r>
          </w:p>
        </w:tc>
      </w:tr>
      <w:tr>
        <w:trPr>
          <w:trHeight w:val="2914" w:hRule="atLeast"/>
        </w:trPr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16.30-18.30</w:t>
            </w:r>
          </w:p>
        </w:tc>
        <w:tc>
          <w:tcPr>
            <w:tcW w:w="3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cs="Arial" w:ascii="Times New Roman" w:hAnsi="Times New Roman"/>
                <w:b/>
                <w:bCs/>
                <w:i w:val="false"/>
                <w:iCs w:val="false"/>
                <w:color w:val="000000"/>
                <w:sz w:val="26"/>
                <w:szCs w:val="26"/>
                <w:lang w:val="en-US"/>
              </w:rPr>
              <w:t>Intergroup Relations 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Arial"/>
                <w:color w:val="000000"/>
                <w:sz w:val="26"/>
                <w:szCs w:val="26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6"/>
                <w:szCs w:val="26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6"/>
                <w:szCs w:val="26"/>
                <w:lang w:val="en-US"/>
              </w:rPr>
              <w:t>Chair: Nadezhda Lebedeva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val="en-US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  <w:t xml:space="preserve">Zarina Lepshokova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  <w:t>Participants: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  <w:t>Anastasia Batkhina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1"/>
                <w:szCs w:val="21"/>
                <w:u w:val="none"/>
              </w:rPr>
            </w:pPr>
            <w:r>
              <w:rPr>
                <w:rFonts w:cs="Arial" w:ascii="Times New Roman" w:hAnsi="Times New Roman"/>
                <w:b w:val="false"/>
                <w:bCs w:val="false"/>
                <w:i/>
                <w:iCs/>
                <w:color w:val="000000"/>
                <w:sz w:val="21"/>
                <w:szCs w:val="21"/>
                <w:u w:val="none"/>
                <w:lang w:val="en-US"/>
              </w:rPr>
              <w:t>Values and Intercultural Communication Apprehension as Predictors of Conflict Styles in Intercultural Conflicts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b/>
                <w:b/>
                <w:bCs/>
                <w:color w:val="000000"/>
                <w:u w:val="single"/>
                <w:lang w:val="en-US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u w:val="single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Tatiana Ryabichenko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u w:val="single"/>
                <w:lang w:val="en-US"/>
              </w:rPr>
              <w:t>,</w:t>
            </w:r>
            <w:r>
              <w:rPr>
                <w:rFonts w:cs="Arial" w:ascii="Times New Roman" w:hAnsi="Times New Roman"/>
                <w:color w:val="000000"/>
                <w:sz w:val="22"/>
                <w:szCs w:val="22"/>
                <w:lang w:val="en-US"/>
              </w:rPr>
              <w:t xml:space="preserve"> Nadezhda Lebedeva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1"/>
                <w:szCs w:val="21"/>
              </w:rPr>
            </w:pPr>
            <w:r>
              <w:rPr>
                <w:rFonts w:cs="Arial" w:ascii="Times New Roman" w:hAnsi="Times New Roman"/>
                <w:b w:val="false"/>
                <w:bCs w:val="false"/>
                <w:i/>
                <w:iCs/>
                <w:color w:val="000000"/>
                <w:sz w:val="21"/>
                <w:szCs w:val="21"/>
                <w:lang w:val="en-US"/>
              </w:rPr>
              <w:t>Intercultural Relations in Georgia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color w:val="000000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  <w:t>Tatiana Permyakova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1"/>
                <w:szCs w:val="21"/>
              </w:rPr>
            </w:pPr>
            <w:r>
              <w:rPr>
                <w:rFonts w:cs="Arial" w:ascii="Times New Roman" w:hAnsi="Times New Roman"/>
                <w:b w:val="false"/>
                <w:bCs w:val="false"/>
                <w:i/>
                <w:iCs/>
                <w:color w:val="000000"/>
                <w:sz w:val="21"/>
                <w:szCs w:val="21"/>
                <w:lang w:val="en-US"/>
              </w:rPr>
              <w:t>Facing controversial issues in Russia and Taiwan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color w:val="000000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  <w:t>Victoria Galyapina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1"/>
                <w:szCs w:val="21"/>
              </w:rPr>
            </w:pPr>
            <w:r>
              <w:rPr>
                <w:rFonts w:cs="Arial" w:ascii="Times New Roman" w:hAnsi="Times New Roman"/>
                <w:b w:val="false"/>
                <w:bCs w:val="false"/>
                <w:i/>
                <w:iCs/>
                <w:color w:val="000000"/>
                <w:sz w:val="21"/>
                <w:szCs w:val="21"/>
                <w:lang w:val="en-US"/>
              </w:rPr>
              <w:t>Ethno-Cultural Norms Conservation, Ethnic, National and Regional Identities, and Adaptation of Forced Migrants from the South Ossetia</w:t>
            </w:r>
          </w:p>
        </w:tc>
        <w:tc>
          <w:tcPr>
            <w:tcW w:w="3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cs="Arial" w:ascii="Times New Roman" w:hAnsi="Times New Roman"/>
                <w:b/>
                <w:bCs/>
                <w:i w:val="false"/>
                <w:iCs w:val="false"/>
                <w:color w:val="000000"/>
                <w:sz w:val="26"/>
                <w:szCs w:val="26"/>
                <w:lang w:val="en-US"/>
              </w:rPr>
              <w:t>Environment, Economic Behavior and Health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color w:val="000000"/>
                <w:sz w:val="26"/>
                <w:szCs w:val="26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6"/>
                <w:szCs w:val="26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6"/>
                <w:szCs w:val="26"/>
                <w:lang w:val="en-US"/>
              </w:rPr>
              <w:t>Chair: Elena Sautkina</w:t>
            </w: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  <w:t>Tomas Jurcik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  <w:t>Participants: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keepNext w:val="false"/>
              <w:keepLines w:val="false"/>
              <w:widowControl/>
              <w:spacing w:before="0" w:after="0"/>
              <w:ind w:left="0" w:hanging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Tomas Jurcik</w:t>
            </w:r>
            <w:r>
              <w:rPr>
                <w:rFonts w:cs="Arial" w:ascii="Times New Roman" w:hAnsi="Times New Roman"/>
                <w:color w:val="000000"/>
                <w:sz w:val="21"/>
                <w:szCs w:val="21"/>
                <w:lang w:val="en-US"/>
              </w:rPr>
              <w:t xml:space="preserve">, </w:t>
            </w:r>
            <w:r>
              <w:rPr>
                <w:rFonts w:cs="Arial" w:ascii="Times New Roman" w:hAnsi="Times New Roman"/>
                <w:color w:val="000000"/>
                <w:sz w:val="22"/>
                <w:szCs w:val="22"/>
                <w:lang w:val="en-US"/>
              </w:rPr>
              <w:t>A</w:t>
            </w:r>
            <w:r>
              <w:rPr>
                <w:rFonts w:eastAsia="SimSun" w:cs="Times New Roman" w:ascii="Times New Roman" w:hAnsi="Times New Roman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nastasia Onatskaya, Karina Grigoryan, Helen Kovalenko, Lucia Bombieri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Arial" w:ascii="Times New Roman" w:hAnsi="Times New Roman"/>
                <w:b w:val="false"/>
                <w:bCs w:val="false"/>
                <w:i/>
                <w:iCs/>
                <w:color w:val="000000"/>
                <w:sz w:val="24"/>
                <w:szCs w:val="24"/>
                <w:lang w:val="en-US"/>
              </w:rPr>
              <w:t>Psychodiagnostic practices in Russia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color w:val="000000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  <w:t>Elena Sautkina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cs="Arial" w:ascii="Times New Roman" w:hAnsi="Times New Roman"/>
                <w:b w:val="false"/>
                <w:bCs w:val="false"/>
                <w:i/>
                <w:iCs/>
                <w:color w:val="000000"/>
                <w:sz w:val="21"/>
                <w:szCs w:val="21"/>
                <w:lang w:val="en-US"/>
              </w:rPr>
              <w:t>What is in the mix? Social, health and neighbourhood effects of mixed tenure policies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b w:val="false"/>
                <w:b w:val="false"/>
                <w:bCs w:val="false"/>
                <w:i/>
                <w:i/>
                <w:iCs/>
                <w:color w:val="000000"/>
                <w:sz w:val="21"/>
                <w:szCs w:val="21"/>
                <w:lang w:val="en-US"/>
              </w:rPr>
            </w:pPr>
            <w:r>
              <w:rPr>
                <w:rFonts w:cs="Arial" w:ascii="Times New Roman" w:hAnsi="Times New Roman"/>
                <w:b w:val="false"/>
                <w:bCs w:val="false"/>
                <w:i/>
                <w:iCs/>
                <w:color w:val="000000"/>
                <w:sz w:val="21"/>
                <w:szCs w:val="21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  <w:t>Marya Efremova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1"/>
                <w:szCs w:val="21"/>
              </w:rPr>
            </w:pPr>
            <w:r>
              <w:rPr>
                <w:rFonts w:cs="Arial" w:ascii="Times New Roman" w:hAnsi="Times New Roman"/>
                <w:b w:val="false"/>
                <w:bCs w:val="false"/>
                <w:i/>
                <w:iCs/>
                <w:color w:val="000000"/>
                <w:sz w:val="21"/>
                <w:szCs w:val="21"/>
                <w:lang w:val="en-US"/>
              </w:rPr>
              <w:t>The Impact of Socioeconomic Environment in Childhood on The Big 5 Traits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color w:val="000000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cs="Arial" w:ascii="Times New Roman" w:hAnsi="Times New Roman"/>
                <w:b w:val="false"/>
                <w:bCs w:val="false"/>
                <w:color w:val="000000"/>
                <w:sz w:val="24"/>
                <w:szCs w:val="24"/>
                <w:lang w:val="en-US"/>
              </w:rPr>
              <w:t>Ekaterina Maklasova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1"/>
                <w:szCs w:val="21"/>
              </w:rPr>
            </w:pPr>
            <w:r>
              <w:rPr>
                <w:rFonts w:cs="Arial" w:ascii="Times New Roman" w:hAnsi="Times New Roman"/>
                <w:b w:val="false"/>
                <w:bCs w:val="false"/>
                <w:i/>
                <w:iCs/>
                <w:color w:val="000000"/>
                <w:sz w:val="21"/>
                <w:szCs w:val="21"/>
                <w:lang w:val="en-US"/>
              </w:rPr>
              <w:t>Climato-Economic Imprints on Collectivism in the regions of the Russian Federation</w:t>
            </w:r>
          </w:p>
        </w:tc>
      </w:tr>
      <w:tr>
        <w:trPr>
          <w:trHeight w:val="260" w:hRule="atLeast"/>
        </w:trPr>
        <w:tc>
          <w:tcPr>
            <w:tcW w:w="929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April 06, 2019</w:t>
            </w:r>
            <w:bookmarkStart w:id="1" w:name="_GoBack"/>
            <w:bookmarkEnd w:id="1"/>
          </w:p>
        </w:tc>
      </w:tr>
      <w:tr>
        <w:trPr>
          <w:trHeight w:val="260" w:hRule="atLeast"/>
        </w:trPr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cs="Arial" w:ascii="Times New Roman" w:hAnsi="Times New Roman"/>
                <w:i w:val="false"/>
                <w:iCs w:val="false"/>
                <w:color w:val="000000"/>
                <w:sz w:val="24"/>
                <w:szCs w:val="24"/>
                <w:lang w:val="en-US"/>
              </w:rPr>
              <w:t>Room 2</w:t>
            </w:r>
            <w:r>
              <w:rPr>
                <w:rFonts w:cs="Arial" w:ascii="Times New Roman" w:hAnsi="Times New Roman"/>
                <w:i w:val="false"/>
                <w:iCs w:val="false"/>
                <w:color w:val="000000"/>
                <w:sz w:val="24"/>
                <w:szCs w:val="24"/>
                <w:lang w:val="en-US"/>
              </w:rPr>
              <w:t>02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3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cs="Arial" w:ascii="Times New Roman" w:hAnsi="Times New Roman"/>
                <w:i w:val="false"/>
                <w:iCs w:val="false"/>
                <w:color w:val="000000"/>
                <w:sz w:val="24"/>
                <w:szCs w:val="24"/>
                <w:lang w:val="en-US"/>
              </w:rPr>
              <w:t>Room 2</w:t>
            </w:r>
            <w:r>
              <w:rPr>
                <w:rFonts w:cs="Arial" w:ascii="Times New Roman" w:hAnsi="Times New Roman"/>
                <w:i w:val="false"/>
                <w:iCs w:val="false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cs="Arial" w:ascii="Times New Roman" w:hAnsi="Times New Roman"/>
                <w:i w:val="false"/>
                <w:iCs w:val="false"/>
                <w:color w:val="000000"/>
                <w:sz w:val="24"/>
                <w:szCs w:val="24"/>
                <w:lang w:val="en-US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</w:tr>
      <w:tr>
        <w:trPr>
          <w:trHeight w:val="260" w:hRule="atLeast"/>
        </w:trPr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11.00-13.00</w:t>
            </w:r>
          </w:p>
        </w:tc>
        <w:tc>
          <w:tcPr>
            <w:tcW w:w="3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r>
              <w:rPr>
                <w:rFonts w:cs="Arial" w:ascii="Times New Roman" w:hAnsi="Times New Roman"/>
                <w:b/>
                <w:bCs/>
                <w:i w:val="false"/>
                <w:iCs w:val="false"/>
                <w:color w:val="000000"/>
                <w:sz w:val="26"/>
                <w:szCs w:val="26"/>
                <w:lang w:val="en-US"/>
              </w:rPr>
              <w:t>Social Capital and Trust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Arial"/>
                <w:color w:val="000000"/>
                <w:sz w:val="26"/>
                <w:szCs w:val="26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6"/>
                <w:szCs w:val="26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6"/>
                <w:szCs w:val="26"/>
                <w:lang w:val="en-US"/>
              </w:rPr>
              <w:t>Chair: Márta Ilona Fülöp</w:t>
            </w: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  <w:t>Participants: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  <w:t>Dmitrii Dubrov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1"/>
                <w:szCs w:val="21"/>
              </w:rPr>
            </w:pPr>
            <w:r>
              <w:rPr>
                <w:rFonts w:cs="Arial" w:ascii="Times New Roman" w:hAnsi="Times New Roman"/>
                <w:b w:val="false"/>
                <w:bCs w:val="false"/>
                <w:i/>
                <w:iCs/>
                <w:color w:val="000000"/>
                <w:sz w:val="21"/>
                <w:szCs w:val="21"/>
                <w:lang w:val="en-US"/>
              </w:rPr>
              <w:t xml:space="preserve">Generalized Trust as a Factor of Positive Intercultural Relations in Moscow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color w:val="000000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  <w:t>Alexander Tatarko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1"/>
                <w:szCs w:val="21"/>
              </w:rPr>
            </w:pPr>
            <w:r>
              <w:rPr>
                <w:rFonts w:cs="Arial" w:ascii="Times New Roman" w:hAnsi="Times New Roman"/>
                <w:b w:val="false"/>
                <w:bCs w:val="false"/>
                <w:i/>
                <w:iCs/>
                <w:color w:val="000000"/>
                <w:sz w:val="21"/>
                <w:szCs w:val="21"/>
                <w:lang w:val="en-US"/>
              </w:rPr>
              <w:t>Social capital, Acculturation attitudes, and Sociocultural adaptation of Migrants from Central Asia and South Korea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color w:val="000000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  <w:t>Natalia Volkova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1"/>
                <w:szCs w:val="21"/>
              </w:rPr>
            </w:pPr>
            <w:r>
              <w:rPr>
                <w:rFonts w:cs="Arial" w:ascii="Times New Roman" w:hAnsi="Times New Roman"/>
                <w:b w:val="false"/>
                <w:bCs w:val="false"/>
                <w:i/>
                <w:iCs/>
                <w:color w:val="000000"/>
                <w:sz w:val="21"/>
                <w:szCs w:val="21"/>
                <w:lang w:val="en-US"/>
              </w:rPr>
              <w:t xml:space="preserve">Generational cohort differences: effects of psychological attachments and organizational culture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color w:val="000000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Márta Ilona Fülöp</w:t>
            </w: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  <w:t>, Olena Shklyaeva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1"/>
                <w:szCs w:val="21"/>
              </w:rPr>
            </w:pPr>
            <w:r>
              <w:rPr>
                <w:rFonts w:cs="Arial" w:ascii="Times New Roman" w:hAnsi="Times New Roman"/>
                <w:b w:val="false"/>
                <w:bCs w:val="false"/>
                <w:i/>
                <w:iCs/>
                <w:color w:val="000000"/>
                <w:sz w:val="21"/>
                <w:szCs w:val="21"/>
                <w:lang w:val="en-US"/>
              </w:rPr>
              <w:t>Fair and unfair competition in the workplace: Hungary and China</w:t>
            </w:r>
          </w:p>
        </w:tc>
        <w:tc>
          <w:tcPr>
            <w:tcW w:w="3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cs="Arial" w:ascii="Times New Roman" w:hAnsi="Times New Roman"/>
                <w:b/>
                <w:bCs/>
                <w:i w:val="false"/>
                <w:iCs w:val="false"/>
                <w:color w:val="000000"/>
                <w:sz w:val="26"/>
                <w:szCs w:val="26"/>
                <w:lang w:val="en-US"/>
              </w:rPr>
              <w:t>Young Researchers Section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color w:val="000000"/>
                <w:sz w:val="26"/>
                <w:szCs w:val="26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6"/>
                <w:szCs w:val="26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6"/>
                <w:szCs w:val="26"/>
                <w:lang w:val="en-US"/>
              </w:rPr>
              <w:t xml:space="preserve">Chair: Maria Bultseva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  <w:t>Participants: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  <w:t>Ruben Hovhannisyan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Arial" w:ascii="Times New Roman" w:hAnsi="Times New Roman"/>
                <w:b w:val="false"/>
                <w:bCs w:val="false"/>
                <w:i/>
                <w:iCs/>
                <w:color w:val="000000"/>
                <w:sz w:val="24"/>
                <w:szCs w:val="24"/>
                <w:lang w:val="en-US"/>
              </w:rPr>
              <w:t>A cognitive model of Anorexia Nervosa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color w:val="000000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  <w:t>Fatikha Agisova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1"/>
                <w:szCs w:val="21"/>
              </w:rPr>
            </w:pPr>
            <w:r>
              <w:rPr>
                <w:rFonts w:cs="Arial" w:ascii="Times New Roman" w:hAnsi="Times New Roman"/>
                <w:b w:val="false"/>
                <w:bCs w:val="false"/>
                <w:i/>
                <w:iCs/>
                <w:color w:val="000000"/>
                <w:sz w:val="21"/>
                <w:szCs w:val="21"/>
                <w:lang w:val="en-US"/>
              </w:rPr>
              <w:t>Political Ideologies and Environmental Concern in Kazakhstan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color w:val="000000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  <w:t>Nur Juazlina Binte Mohd Ali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sz w:val="21"/>
                <w:szCs w:val="21"/>
                <w:lang w:val="en-GB"/>
              </w:rPr>
            </w:pPr>
            <w:r>
              <w:rPr>
                <w:rFonts w:cs="Arial" w:ascii="Times New Roman" w:hAnsi="Times New Roman"/>
                <w:i/>
                <w:iCs/>
                <w:color w:val="000000"/>
                <w:sz w:val="21"/>
                <w:szCs w:val="21"/>
                <w:lang w:val="en-US"/>
              </w:rPr>
              <w:t>Coping Strategies of Teachers in Singapore: The Impact of Occupational Stress, Personality, and Years of Service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color w:val="000000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  <w:lang w:val="en-US"/>
              </w:rPr>
              <w:t>Eustacia Morris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1"/>
                <w:szCs w:val="21"/>
              </w:rPr>
            </w:pPr>
            <w:r>
              <w:rPr>
                <w:rFonts w:cs="Arial" w:ascii="Times New Roman" w:hAnsi="Times New Roman"/>
                <w:b w:val="false"/>
                <w:bCs w:val="false"/>
                <w:i/>
                <w:iCs/>
                <w:color w:val="000000"/>
                <w:sz w:val="21"/>
                <w:szCs w:val="21"/>
                <w:lang w:val="en-US"/>
              </w:rPr>
              <w:t>Ethnic density effects on acculturation and adjustment: The case of Zimbabwean immigrants living in South Africa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color w:val="000000"/>
                <w:lang w:val="en-US"/>
              </w:rPr>
            </w:pPr>
            <w:r>
              <w:rPr>
                <w:rFonts w:cs="Arial" w:ascii="Times New Roman" w:hAnsi="Times New Roman"/>
                <w:color w:val="00000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Ekaterina Vasilyeva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sz w:val="21"/>
                <w:szCs w:val="21"/>
                <w:lang w:val="en-US"/>
              </w:rPr>
              <w:t>Communication barriers perception in multicultural setting of Singapore</w:t>
            </w:r>
          </w:p>
        </w:tc>
      </w:tr>
      <w:tr>
        <w:trPr>
          <w:trHeight w:val="260" w:hRule="atLeast"/>
        </w:trPr>
        <w:tc>
          <w:tcPr>
            <w:tcW w:w="155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13.00-13.30</w:t>
            </w:r>
          </w:p>
        </w:tc>
        <w:tc>
          <w:tcPr>
            <w:tcW w:w="774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Final discussion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room 202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spacing w:before="0" w:after="1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Normal"/>
        <w:spacing w:before="0" w:after="16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See you next year on the VII International Conference</w:t>
      </w:r>
    </w:p>
    <w:p>
      <w:pPr>
        <w:pStyle w:val="Normal"/>
        <w:spacing w:before="0" w:after="16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«Culture in Society, between Groups and across Generations»!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 w:semiHidden="0" w:unhideWhenUsed="0" w:qFormat="1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等线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Pr>
      <w:color w:val="0000FF"/>
      <w:u w:val="single"/>
    </w:rPr>
  </w:style>
  <w:style w:type="character" w:styleId="Normaltextrun" w:customStyle="1">
    <w:name w:val="normaltextrun"/>
    <w:basedOn w:val="DefaultParagraphFont"/>
    <w:uiPriority w:val="0"/>
    <w:qFormat/>
    <w:rPr/>
  </w:style>
  <w:style w:type="character" w:styleId="ListLabel1">
    <w:name w:val="ListLabel 1"/>
    <w:qFormat/>
    <w:rPr>
      <w:rFonts w:ascii="Times New Roman" w:hAnsi="Times New Roman" w:cs="Arial"/>
      <w:color w:val="000000"/>
      <w:sz w:val="21"/>
      <w:szCs w:val="21"/>
      <w:lang w:val="en-GB"/>
    </w:rPr>
  </w:style>
  <w:style w:type="paragraph" w:styleId="Heading" w:customStyle="1">
    <w:name w:val="Heading"/>
    <w:basedOn w:val="Normal"/>
    <w:next w:val="TextBody"/>
    <w:uiPriority w:val="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uiPriority w:val="0"/>
    <w:pPr>
      <w:spacing w:lineRule="auto" w:line="276" w:before="0" w:after="140"/>
    </w:pPr>
    <w:rPr/>
  </w:style>
  <w:style w:type="paragraph" w:styleId="List">
    <w:name w:val="List"/>
    <w:basedOn w:val="TextBody"/>
    <w:uiPriority w:val="0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uiPriority w:val="0"/>
    <w:qFormat/>
    <w:pPr>
      <w:suppressLineNumbers/>
    </w:pPr>
    <w:rPr>
      <w:rFonts w:cs="Lucida Sans"/>
    </w:rPr>
  </w:style>
  <w:style w:type="paragraph" w:styleId="Caption1">
    <w:name w:val="caption"/>
    <w:basedOn w:val="Normal"/>
    <w:next w:val="Normal"/>
    <w:uiPriority w:val="0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table" w:default="1" w:styleId="7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Table Grid"/>
    <w:basedOn w:val="7"/>
    <w:uiPriority w:val="3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LibreOffice/6.1.3.2$Windows_X86_64 LibreOffice_project/86daf60bf00efa86ad547e59e09d6bb77c699acb</Application>
  <Pages>3</Pages>
  <Words>579</Words>
  <Characters>3858</Characters>
  <CharactersWithSpaces>4339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2019-03-29T10:38:00Z</dcterms:created>
  <dc:creator>Пользователь Windows</dc:creator>
  <dc:description/>
  <dc:language>en-US</dc:language>
  <cp:lastModifiedBy/>
  <dcterms:modified xsi:type="dcterms:W3CDTF">2019-04-04T23:58:18Z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1033-10.2.0.7516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