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E1" w:rsidRPr="00F12E02" w:rsidRDefault="001A1E6A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V</w:t>
      </w:r>
      <w:r w:rsidR="00703250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II</w:t>
      </w: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International Research Conference</w:t>
      </w:r>
    </w:p>
    <w:p w:rsidR="006F7FE1" w:rsidRPr="006F7FE1" w:rsidRDefault="001A1E6A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“Culture in Society, Between Groups and Across Generations”</w:t>
      </w:r>
      <w:r w:rsidR="00604F18"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</w:t>
      </w:r>
    </w:p>
    <w:p w:rsidR="00DC1B86" w:rsidRPr="00C64A2F" w:rsidRDefault="00703250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April 6, 2020</w:t>
      </w:r>
      <w:r w:rsidR="001A1E6A" w:rsidRPr="00C54EA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64A2F" w:rsidRPr="00C64A2F" w:rsidRDefault="00C64A2F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CALL FOR ABSTRACTS SUBMISSION</w:t>
      </w:r>
    </w:p>
    <w:p w:rsidR="00DC1B86" w:rsidRPr="00604F18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DC1B86" w:rsidRPr="00C54EAE" w:rsidRDefault="001A1E6A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It is a pleasure to invite you to the </w:t>
      </w:r>
      <w:r w:rsidRPr="00C54EAE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V</w:t>
      </w:r>
      <w:r w:rsidR="00347FEF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II</w:t>
      </w:r>
      <w:r w:rsidRPr="00C54EAE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 xml:space="preserve"> International Research Conference “Culture in Society, Between Groups and Across Generations”</w:t>
      </w:r>
      <w:r w:rsidRPr="00C54EAE">
        <w:rPr>
          <w:rFonts w:ascii="Times New Roman" w:hAnsi="Times New Roman" w:cs="Times New Roman"/>
          <w:kern w:val="36"/>
          <w:sz w:val="26"/>
          <w:szCs w:val="26"/>
          <w:lang w:val="en-US"/>
        </w:rPr>
        <w:t>.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The conference is organized by the 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Center for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Sociocultural Research</w:t>
      </w:r>
      <w:r w:rsidR="0089325F"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(https://scr.hse.ru/)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, National Research University “Higher School of Economics” and will take place in Moscow</w:t>
      </w:r>
      <w:r w:rsidR="0081416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1416B">
        <w:rPr>
          <w:rFonts w:ascii="Times New Roman" w:hAnsi="Times New Roman" w:cs="Times New Roman"/>
          <w:sz w:val="26"/>
          <w:szCs w:val="26"/>
          <w:lang w:val="en-US"/>
        </w:rPr>
        <w:t>Armyanskiy</w:t>
      </w:r>
      <w:proofErr w:type="spellEnd"/>
      <w:r w:rsidR="0081416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416B">
        <w:rPr>
          <w:rFonts w:ascii="Times New Roman" w:hAnsi="Times New Roman" w:cs="Times New Roman"/>
          <w:sz w:val="26"/>
          <w:szCs w:val="26"/>
          <w:lang w:val="en-US"/>
        </w:rPr>
        <w:t>pereulok</w:t>
      </w:r>
      <w:proofErr w:type="spellEnd"/>
      <w:r w:rsidR="0081416B">
        <w:rPr>
          <w:rFonts w:ascii="Times New Roman" w:hAnsi="Times New Roman" w:cs="Times New Roman"/>
          <w:sz w:val="26"/>
          <w:szCs w:val="26"/>
          <w:lang w:val="en-US"/>
        </w:rPr>
        <w:t>, 4/2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on April 6, 2020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66F2A" w:rsidRDefault="008C24E0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Higher School of Economics </w:t>
      </w:r>
      <w:r w:rsidR="00703250">
        <w:rPr>
          <w:rFonts w:ascii="Times New Roman" w:hAnsi="Times New Roman" w:cs="Times New Roman"/>
          <w:color w:val="000000"/>
          <w:sz w:val="26"/>
          <w:szCs w:val="26"/>
          <w:lang w:val="en-US"/>
        </w:rPr>
        <w:t>Center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for </w:t>
      </w: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Socio</w:t>
      </w:r>
      <w:r w:rsidR="00703250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ultural Research</w:t>
      </w:r>
      <w:r w:rsidR="00347FE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u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nder the supervision of </w:t>
      </w:r>
      <w:r w:rsidR="00F44DA9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prof. </w:t>
      </w:r>
      <w:proofErr w:type="spellStart"/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Nadezhda</w:t>
      </w:r>
      <w:proofErr w:type="spellEnd"/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Lebedeva</w:t>
      </w:r>
      <w:proofErr w:type="spellEnd"/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Russia)</w:t>
      </w: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and prof. 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Klaus</w:t>
      </w:r>
      <w:r w:rsidR="008509EA" w:rsidRPr="008509EA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8509EA">
        <w:rPr>
          <w:rFonts w:ascii="Times New Roman" w:hAnsi="Times New Roman" w:cs="Times New Roman"/>
          <w:color w:val="000000"/>
          <w:sz w:val="26"/>
          <w:szCs w:val="26"/>
          <w:lang w:val="en-US"/>
        </w:rPr>
        <w:t>G.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Boehnke</w:t>
      </w:r>
      <w:proofErr w:type="spellEnd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(Jacobs University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Bremen, Germany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 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</w:t>
      </w:r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a leading Russian research center 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with focus on the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research in the fields of intergroup relationships</w:t>
      </w:r>
      <w:r w:rsidR="00F44DA9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, social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and cross-cultural psychology</w:t>
      </w:r>
      <w:r w:rsidR="00C64A2F">
        <w:rPr>
          <w:rFonts w:ascii="Times New Roman" w:hAnsi="Times New Roman" w:cs="Times New Roman"/>
          <w:color w:val="000000"/>
          <w:sz w:val="26"/>
          <w:szCs w:val="26"/>
          <w:lang w:val="en-US"/>
        </w:rPr>
        <w:t>, and annually holds an international conference “Culture in Society, Between Groups, and Across Generations”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</w:p>
    <w:p w:rsidR="006C1AAE" w:rsidRPr="00C54EAE" w:rsidRDefault="006C1AAE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C1B86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Topics of </w:t>
      </w:r>
      <w:r w:rsidR="00DC1B86" w:rsidRPr="00E10BF4">
        <w:rPr>
          <w:rStyle w:val="a4"/>
          <w:rFonts w:ascii="Times New Roman" w:hAnsi="Times New Roman" w:cs="Times New Roman"/>
          <w:sz w:val="26"/>
          <w:szCs w:val="26"/>
          <w:lang w:val="en-US"/>
        </w:rPr>
        <w:t>the conference</w:t>
      </w:r>
      <w:r w:rsidRPr="00E10BF4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501325" w:rsidRDefault="00501325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Culture </w:t>
      </w:r>
      <w:r w:rsidR="00F149F2">
        <w:rPr>
          <w:rFonts w:ascii="Times New Roman" w:hAnsi="Times New Roman" w:cs="Times New Roman"/>
          <w:sz w:val="26"/>
          <w:szCs w:val="26"/>
          <w:lang w:val="en-US"/>
        </w:rPr>
        <w:t>Dimensions</w:t>
      </w:r>
    </w:p>
    <w:p w:rsidR="00AE3CCE" w:rsidRPr="00E10BF4" w:rsidRDefault="00AE3CCE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Individual values and value transmission</w:t>
      </w:r>
    </w:p>
    <w:p w:rsidR="00707B56" w:rsidRDefault="00C920D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Identity</w:t>
      </w:r>
      <w:r w:rsidR="00E34D5E">
        <w:rPr>
          <w:rFonts w:ascii="Times New Roman" w:hAnsi="Times New Roman" w:cs="Times New Roman"/>
          <w:sz w:val="26"/>
          <w:szCs w:val="26"/>
          <w:lang w:val="en-US"/>
        </w:rPr>
        <w:t xml:space="preserve"> Change and Development</w:t>
      </w:r>
    </w:p>
    <w:p w:rsidR="00DF1CAB" w:rsidRPr="00992619" w:rsidRDefault="00992619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Multiculturalism and Acculturation</w:t>
      </w:r>
    </w:p>
    <w:p w:rsidR="00DC1B86" w:rsidRPr="00E10BF4" w:rsidRDefault="006C1AAE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8C24E0" w:rsidRPr="00E10BF4">
        <w:rPr>
          <w:rFonts w:ascii="Times New Roman" w:hAnsi="Times New Roman" w:cs="Times New Roman"/>
          <w:sz w:val="26"/>
          <w:szCs w:val="26"/>
          <w:lang w:val="en-US"/>
        </w:rPr>
        <w:t>ter</w:t>
      </w:r>
      <w:r w:rsidR="004E453A">
        <w:rPr>
          <w:rFonts w:ascii="Times New Roman" w:hAnsi="Times New Roman" w:cs="Times New Roman"/>
          <w:sz w:val="26"/>
          <w:szCs w:val="26"/>
          <w:lang w:val="en-US"/>
        </w:rPr>
        <w:t>cultural</w:t>
      </w:r>
      <w:r w:rsidR="008C24E0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relations</w:t>
      </w:r>
    </w:p>
    <w:p w:rsidR="002F73EA" w:rsidRPr="00E10BF4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Social Capital</w:t>
      </w:r>
      <w:r w:rsidR="007001E9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and trust</w:t>
      </w:r>
    </w:p>
    <w:p w:rsidR="00DC1B86" w:rsidRDefault="008C24E0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Economic attitudes</w:t>
      </w:r>
      <w:r w:rsidR="003A2909" w:rsidRPr="00E10BF4">
        <w:rPr>
          <w:rFonts w:ascii="Times New Roman" w:hAnsi="Times New Roman" w:cs="Times New Roman"/>
          <w:sz w:val="26"/>
          <w:szCs w:val="26"/>
          <w:lang w:val="en-US"/>
        </w:rPr>
        <w:t>, poverty,</w:t>
      </w:r>
      <w:r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3A2909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economic disadvantage </w:t>
      </w:r>
    </w:p>
    <w:p w:rsidR="00752D24" w:rsidRPr="00E10BF4" w:rsidRDefault="00752D24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707B56" w:rsidRPr="00604F18" w:rsidRDefault="00707B5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07B56" w:rsidRPr="00B06B63" w:rsidRDefault="00707B5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b/>
          <w:sz w:val="26"/>
          <w:szCs w:val="26"/>
          <w:lang w:val="en-US"/>
        </w:rPr>
        <w:t>Key Speakers</w:t>
      </w:r>
    </w:p>
    <w:p w:rsidR="006C1AAE" w:rsidRDefault="00230EAE" w:rsidP="006C1AAE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Nadezhda</w:t>
      </w:r>
      <w:proofErr w:type="spellEnd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6C1AAE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Lebedeva</w:t>
      </w:r>
      <w:proofErr w:type="spellEnd"/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(HSE</w:t>
      </w:r>
      <w:r w:rsidR="006C1AAE"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Russia)</w:t>
      </w:r>
    </w:p>
    <w:p w:rsidR="00703250" w:rsidRPr="00703250" w:rsidRDefault="00703250" w:rsidP="00703250">
      <w:pPr>
        <w:shd w:val="clear" w:color="auto" w:fill="FFFFFF"/>
        <w:spacing w:before="240"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Dr. </w:t>
      </w:r>
      <w:r w:rsidRPr="0070325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Michele J. Gelfand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(</w:t>
      </w:r>
      <w:r w:rsidRPr="00703250">
        <w:rPr>
          <w:rFonts w:ascii="Times New Roman" w:hAnsi="Times New Roman" w:cs="Times New Roman"/>
          <w:color w:val="000000"/>
          <w:sz w:val="26"/>
          <w:szCs w:val="26"/>
          <w:lang w:val="en-US"/>
        </w:rPr>
        <w:t>University of Maryland, College Park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, USA)</w:t>
      </w:r>
    </w:p>
    <w:p w:rsidR="00703250" w:rsidRDefault="00703250" w:rsidP="00703250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Dina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Birman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hyperlink r:id="rId6" w:history="1">
        <w:r w:rsidRPr="00703250">
          <w:rPr>
            <w:rFonts w:ascii="Times New Roman" w:hAnsi="Times New Roman" w:cs="Times New Roman"/>
            <w:sz w:val="26"/>
            <w:szCs w:val="26"/>
            <w:lang w:val="en-US"/>
          </w:rPr>
          <w:t>University of Miami,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 xml:space="preserve"> Miami, USA)</w:t>
        </w:r>
        <w:r w:rsidRPr="006C1AAE">
          <w:rPr>
            <w:rFonts w:ascii="Times New Roman" w:hAnsi="Times New Roman" w:cs="Times New Roman"/>
            <w:sz w:val="26"/>
            <w:szCs w:val="26"/>
            <w:lang w:val="en-US"/>
          </w:rPr>
          <w:t xml:space="preserve"> </w:t>
        </w:r>
      </w:hyperlink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03250" w:rsidRDefault="00703250" w:rsidP="00703250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Tatarko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(HSE</w:t>
      </w:r>
      <w:r w:rsidRPr="006C1AAE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Moscow, Russia)</w:t>
      </w:r>
    </w:p>
    <w:p w:rsidR="00703250" w:rsidRPr="00B06B63" w:rsidRDefault="00745682" w:rsidP="00703250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Eugene Tartakovsky</w:t>
      </w:r>
      <w:r w:rsidR="00703250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703250" w:rsidRPr="00B06B63">
        <w:rPr>
          <w:rFonts w:ascii="Times New Roman" w:hAnsi="Times New Roman" w:cs="Times New Roman"/>
          <w:sz w:val="26"/>
          <w:szCs w:val="26"/>
          <w:lang w:val="en-US"/>
        </w:rPr>
        <w:t>Tel-Aviv University School of Social Work, Israel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DC1B86" w:rsidRPr="00604F18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B86" w:rsidRPr="00B06B63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Guide</w:t>
      </w:r>
      <w:r w:rsidR="00C9390D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line</w:t>
      </w:r>
      <w:r w:rsidR="00DF79CF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s</w:t>
      </w: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="00C9390D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abstracts submission</w:t>
      </w:r>
    </w:p>
    <w:p w:rsidR="00DC1B86" w:rsidRPr="00B06B63" w:rsidRDefault="00BD15DE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1.</w:t>
      </w: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The abstracts should present an original piece of research on one o</w:t>
      </w:r>
      <w:r w:rsidR="00DF79CF"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f the topics of the conference.</w:t>
      </w:r>
      <w:r w:rsidR="001A1E6A" w:rsidRPr="00B06B63">
        <w:rPr>
          <w:rFonts w:ascii="Times New Roman" w:hAnsi="Times New Roman" w:cs="Times New Roman"/>
          <w:sz w:val="26"/>
          <w:szCs w:val="26"/>
          <w:lang w:val="en-US"/>
        </w:rPr>
        <w:br/>
      </w:r>
      <w:r w:rsidR="00DF79CF" w:rsidRPr="00B06B6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F79CF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 title – 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limited </w:t>
      </w:r>
      <w:r w:rsidR="000C3EC2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 </w:t>
      </w:r>
      <w:r w:rsidR="000C3EC2" w:rsidRPr="00DC6D4F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DC1B86" w:rsidRPr="00B06B63">
        <w:rPr>
          <w:rFonts w:ascii="Times New Roman" w:hAnsi="Times New Roman" w:cs="Times New Roman"/>
          <w:b/>
          <w:sz w:val="26"/>
          <w:szCs w:val="26"/>
          <w:lang w:val="en-US"/>
        </w:rPr>
        <w:t>0 words</w:t>
      </w:r>
      <w:r w:rsidR="00DF79CF" w:rsidRPr="00B06B63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DF79CF" w:rsidRPr="00DC6D4F" w:rsidRDefault="00DF79CF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DC1B86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 text – 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limited </w:t>
      </w:r>
      <w:r w:rsidR="00DC1B86" w:rsidRPr="00B06B63">
        <w:rPr>
          <w:rFonts w:ascii="Times New Roman" w:hAnsi="Times New Roman" w:cs="Times New Roman"/>
          <w:b/>
          <w:sz w:val="26"/>
          <w:szCs w:val="26"/>
          <w:lang w:val="en-US"/>
        </w:rPr>
        <w:t>to 250 words</w:t>
      </w:r>
      <w:r w:rsidR="002F73EA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The abstracts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containing more than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 250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words 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will not be considered. </w:t>
      </w:r>
    </w:p>
    <w:p w:rsidR="00DC1B86" w:rsidRPr="00B06B63" w:rsidRDefault="00DF79CF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DC1B86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Abstracts </w:t>
      </w:r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presenting an empirical study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should contain the aim of the paper,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methods, results, and conclusions.</w:t>
      </w:r>
    </w:p>
    <w:p w:rsidR="00B4786A" w:rsidRPr="009A471A" w:rsidRDefault="00B628C3" w:rsidP="00B4786A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C64A2F">
        <w:rPr>
          <w:rFonts w:ascii="Times New Roman" w:hAnsi="Times New Roman"/>
          <w:sz w:val="26"/>
          <w:szCs w:val="26"/>
          <w:lang w:val="en-US"/>
        </w:rPr>
        <w:t>5</w:t>
      </w:r>
      <w:r w:rsidR="00DF79CF" w:rsidRPr="00B06B63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C64A2F">
        <w:rPr>
          <w:rFonts w:ascii="Times New Roman" w:hAnsi="Times New Roman"/>
          <w:sz w:val="26"/>
          <w:szCs w:val="26"/>
          <w:lang w:val="en-US"/>
        </w:rPr>
        <w:t>Abstracts are submitted via the electronic form</w:t>
      </w:r>
      <w:r w:rsidR="00C64A2F">
        <w:rPr>
          <w:rFonts w:ascii="Times New Roman" w:eastAsia="Times New Roman" w:hAnsi="Times New Roman"/>
          <w:sz w:val="26"/>
          <w:szCs w:val="26"/>
          <w:lang w:val="en-US"/>
        </w:rPr>
        <w:t xml:space="preserve"> available at </w:t>
      </w:r>
      <w:hyperlink r:id="rId7" w:history="1">
        <w:r w:rsidR="00E74619" w:rsidRPr="00E74619">
          <w:rPr>
            <w:rStyle w:val="a5"/>
            <w:rFonts w:ascii="Helvetica" w:hAnsi="Helvetica"/>
            <w:sz w:val="20"/>
            <w:szCs w:val="20"/>
            <w:lang w:val="en-US"/>
          </w:rPr>
          <w:t>https://goo.gl/cbK7jm</w:t>
        </w:r>
      </w:hyperlink>
    </w:p>
    <w:p w:rsidR="008F77CD" w:rsidRPr="00604F18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B86" w:rsidRPr="002024B9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lastRenderedPageBreak/>
        <w:t>Important Dates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br/>
        <w:t>Deadline for submission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: Deadline for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abstracts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>submission</w:t>
      </w:r>
      <w:r w:rsidR="00C920DA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14C83">
        <w:rPr>
          <w:rFonts w:ascii="Times New Roman" w:hAnsi="Times New Roman" w:cs="Times New Roman"/>
          <w:sz w:val="26"/>
          <w:szCs w:val="26"/>
          <w:lang w:val="en-US"/>
        </w:rPr>
        <w:t xml:space="preserve">February </w:t>
      </w:r>
      <w:r w:rsidR="00114C83" w:rsidRPr="00114C83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, 2020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br/>
        <w:t xml:space="preserve">Notification of acceptance: </w:t>
      </w:r>
      <w:r w:rsidR="00486A00">
        <w:rPr>
          <w:rFonts w:ascii="Times New Roman" w:hAnsi="Times New Roman" w:cs="Times New Roman"/>
          <w:sz w:val="26"/>
          <w:szCs w:val="26"/>
          <w:lang w:val="en-US"/>
        </w:rPr>
        <w:t>Mar</w:t>
      </w:r>
      <w:r w:rsidR="002415E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415E8">
        <w:rPr>
          <w:rFonts w:ascii="Times New Roman" w:hAnsi="Times New Roman" w:cs="Times New Roman"/>
          <w:sz w:val="26"/>
          <w:szCs w:val="26"/>
          <w:lang w:val="en-US"/>
        </w:rPr>
        <w:t>10</w:t>
      </w:r>
      <w:bookmarkStart w:id="0" w:name="_GoBack"/>
      <w:bookmarkEnd w:id="0"/>
      <w:r w:rsidR="002415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2020</w:t>
      </w:r>
    </w:p>
    <w:p w:rsidR="002F73EA" w:rsidRPr="002024B9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b/>
          <w:sz w:val="26"/>
          <w:szCs w:val="26"/>
          <w:lang w:val="en-US"/>
        </w:rPr>
        <w:t>Fees and travel costs reimbursement</w:t>
      </w: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No participation fees will be applied </w:t>
      </w:r>
    </w:p>
    <w:p w:rsidR="00E352D8" w:rsidRPr="002024B9" w:rsidRDefault="002B74D5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>Please be aware</w:t>
      </w:r>
      <w:r w:rsidR="00E352D8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that the organizing committee will not reimburse travel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and accommodation </w:t>
      </w:r>
      <w:r w:rsidR="00E352D8" w:rsidRPr="002024B9">
        <w:rPr>
          <w:rFonts w:ascii="Times New Roman" w:hAnsi="Times New Roman" w:cs="Times New Roman"/>
          <w:sz w:val="26"/>
          <w:szCs w:val="26"/>
          <w:lang w:val="en-US"/>
        </w:rPr>
        <w:t>costs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and will not publish the conference proceedings </w:t>
      </w: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F73EA" w:rsidRPr="002024B9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>The working language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of the conference is </w:t>
      </w:r>
      <w:r w:rsidRPr="002024B9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  <w:r w:rsidR="00C64A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C64A2F" w:rsidRPr="00C64A2F">
        <w:rPr>
          <w:rFonts w:ascii="Times New Roman" w:hAnsi="Times New Roman" w:cs="Times New Roman"/>
          <w:sz w:val="26"/>
          <w:szCs w:val="26"/>
          <w:lang w:val="en-US"/>
        </w:rPr>
        <w:t>For the Russian presentations, a Russian-speaking session will be organized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DC1B86" w:rsidRPr="002024B9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Organiz</w:t>
      </w:r>
      <w:r w:rsidR="001A1E6A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ing committee</w:t>
      </w:r>
      <w:proofErr w:type="gramStart"/>
      <w:r w:rsidR="001A1E6A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br/>
      </w:r>
      <w:r w:rsidR="00DC1B86" w:rsidRPr="002024B9">
        <w:rPr>
          <w:rFonts w:ascii="Times New Roman" w:hAnsi="Times New Roman" w:cs="Times New Roman"/>
          <w:sz w:val="26"/>
          <w:szCs w:val="26"/>
          <w:lang w:val="en-US"/>
        </w:rPr>
        <w:t>Dr. Nadezhda Lebedeva, Higher School of Economics, Russia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 w:rsidR="00266F2A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Klaus </w:t>
      </w:r>
      <w:proofErr w:type="spellStart"/>
      <w:r w:rsidR="00266F2A" w:rsidRPr="002024B9">
        <w:rPr>
          <w:rFonts w:ascii="Times New Roman" w:hAnsi="Times New Roman" w:cs="Times New Roman"/>
          <w:sz w:val="26"/>
          <w:szCs w:val="26"/>
          <w:lang w:val="en-US"/>
        </w:rPr>
        <w:t>Boehnke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F79CF" w:rsidRPr="002024B9">
        <w:rPr>
          <w:rFonts w:ascii="Times New Roman" w:hAnsi="Times New Roman" w:cs="Times New Roman"/>
          <w:sz w:val="26"/>
          <w:szCs w:val="26"/>
          <w:lang w:val="en-US"/>
        </w:rPr>
        <w:t>Jacobs University Bremen, Germany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, Higher School of Economics, Russia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Alexander Tatarko, Higher School of Economics, Russia </w:t>
      </w:r>
    </w:p>
    <w:p w:rsidR="003A2909" w:rsidRDefault="003A2909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Viktoria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Galyapina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>, Higher School of Economics, Russia</w:t>
      </w:r>
    </w:p>
    <w:p w:rsidR="009A471A" w:rsidRDefault="009A471A" w:rsidP="009A471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Dr. Maria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Efremova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</w:p>
    <w:p w:rsidR="009A471A" w:rsidRDefault="009A471A" w:rsidP="009A471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 w:rsidR="00703250">
        <w:rPr>
          <w:rFonts w:ascii="Times New Roman" w:hAnsi="Times New Roman" w:cs="Times New Roman"/>
          <w:sz w:val="26"/>
          <w:szCs w:val="26"/>
          <w:lang w:val="en-US"/>
        </w:rPr>
        <w:t>Zarina</w:t>
      </w:r>
      <w:proofErr w:type="spellEnd"/>
      <w:r w:rsidR="007032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3250">
        <w:rPr>
          <w:rFonts w:ascii="Times New Roman" w:hAnsi="Times New Roman" w:cs="Times New Roman"/>
          <w:sz w:val="26"/>
          <w:szCs w:val="26"/>
          <w:lang w:val="en-US"/>
        </w:rPr>
        <w:t>Lepshokova</w:t>
      </w:r>
      <w:proofErr w:type="spellEnd"/>
      <w:r w:rsidR="0070325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03250"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</w:p>
    <w:p w:rsidR="009A471A" w:rsidRDefault="009A471A" w:rsidP="009A471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Ekaterina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Bushina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Higher School of Economics, Russia</w:t>
      </w:r>
    </w:p>
    <w:p w:rsidR="00DC1B86" w:rsidRPr="002024B9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8509EA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For all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enquiries, please contact: Dr. Ekaterina </w:t>
      </w:r>
      <w:proofErr w:type="spellStart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>Bushina</w:t>
      </w:r>
      <w:proofErr w:type="spellEnd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509EA">
        <w:rPr>
          <w:rFonts w:ascii="Times New Roman" w:hAnsi="Times New Roman" w:cs="Times New Roman"/>
          <w:sz w:val="26"/>
          <w:szCs w:val="26"/>
          <w:lang w:val="en-US"/>
        </w:rPr>
        <w:t>manager of the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03250">
        <w:rPr>
          <w:rFonts w:ascii="Times New Roman" w:hAnsi="Times New Roman" w:cs="Times New Roman"/>
          <w:sz w:val="26"/>
          <w:szCs w:val="26"/>
          <w:lang w:val="en-US"/>
        </w:rPr>
        <w:t>Center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proofErr w:type="spellStart"/>
      <w:r w:rsidR="00C64A2F">
        <w:rPr>
          <w:rFonts w:ascii="Times New Roman" w:hAnsi="Times New Roman" w:cs="Times New Roman"/>
          <w:sz w:val="26"/>
          <w:szCs w:val="26"/>
          <w:lang w:val="en-US"/>
        </w:rPr>
        <w:t>Sociocultural</w:t>
      </w:r>
      <w:proofErr w:type="spellEnd"/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Research, HSE, </w:t>
      </w:r>
      <w:r w:rsidR="009C72B8">
        <w:rPr>
          <w:rFonts w:ascii="Times New Roman" w:hAnsi="Times New Roman" w:cs="Times New Roman"/>
          <w:sz w:val="26"/>
          <w:szCs w:val="26"/>
          <w:lang w:val="en-US"/>
        </w:rPr>
        <w:t>evbushina@hse.ru</w:t>
      </w:r>
      <w:hyperlink r:id="rId8" w:history="1"/>
      <w:r w:rsidR="008509EA">
        <w:rPr>
          <w:rFonts w:ascii="Times New Roman" w:hAnsi="Times New Roman" w:cs="Times New Roman"/>
          <w:sz w:val="26"/>
          <w:szCs w:val="26"/>
          <w:lang w:val="en-US"/>
        </w:rPr>
        <w:t>, 89165522504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C64A2F" w:rsidRPr="002024B9" w:rsidRDefault="001A1E6A" w:rsidP="00C64A2F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We look forward to seeing you at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the International Conference </w:t>
      </w:r>
      <w:r w:rsidR="00DC1B86" w:rsidRPr="002024B9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“Culture in Society, Between Groups and Across Generations”</w:t>
      </w:r>
      <w:r w:rsidR="008F77CD" w:rsidRPr="002024B9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!</w:t>
      </w:r>
      <w:r w:rsidR="00DC1B86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br/>
      </w:r>
    </w:p>
    <w:p w:rsidR="008F77CD" w:rsidRPr="002024B9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</w:pPr>
    </w:p>
    <w:sectPr w:rsidR="008F77CD" w:rsidRPr="002024B9" w:rsidSect="0084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92A"/>
    <w:multiLevelType w:val="multilevel"/>
    <w:tmpl w:val="62BA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дежда Лебедева">
    <w15:presenceInfo w15:providerId="Windows Live" w15:userId="b38fbcd87dadd5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1A1E6A"/>
    <w:rsid w:val="0006579B"/>
    <w:rsid w:val="000C3EC2"/>
    <w:rsid w:val="00114C83"/>
    <w:rsid w:val="001A1E6A"/>
    <w:rsid w:val="001D2530"/>
    <w:rsid w:val="002024B9"/>
    <w:rsid w:val="00230EAE"/>
    <w:rsid w:val="00232F1E"/>
    <w:rsid w:val="002415E8"/>
    <w:rsid w:val="00241839"/>
    <w:rsid w:val="00266F2A"/>
    <w:rsid w:val="00292DE0"/>
    <w:rsid w:val="002B74D5"/>
    <w:rsid w:val="002F73EA"/>
    <w:rsid w:val="003170B8"/>
    <w:rsid w:val="00347FEF"/>
    <w:rsid w:val="0038012A"/>
    <w:rsid w:val="003A2909"/>
    <w:rsid w:val="00446E59"/>
    <w:rsid w:val="0045469D"/>
    <w:rsid w:val="00486A00"/>
    <w:rsid w:val="004E453A"/>
    <w:rsid w:val="00501325"/>
    <w:rsid w:val="0059226D"/>
    <w:rsid w:val="005C16E0"/>
    <w:rsid w:val="005E586E"/>
    <w:rsid w:val="00604F18"/>
    <w:rsid w:val="00624CF7"/>
    <w:rsid w:val="00640C57"/>
    <w:rsid w:val="00675362"/>
    <w:rsid w:val="006B70DE"/>
    <w:rsid w:val="006C1AAE"/>
    <w:rsid w:val="006F7FE1"/>
    <w:rsid w:val="007001E9"/>
    <w:rsid w:val="00703250"/>
    <w:rsid w:val="00706743"/>
    <w:rsid w:val="00707B56"/>
    <w:rsid w:val="007112F1"/>
    <w:rsid w:val="00745682"/>
    <w:rsid w:val="00752D24"/>
    <w:rsid w:val="00781096"/>
    <w:rsid w:val="00786267"/>
    <w:rsid w:val="00813406"/>
    <w:rsid w:val="0081416B"/>
    <w:rsid w:val="008425BB"/>
    <w:rsid w:val="008509EA"/>
    <w:rsid w:val="00862E00"/>
    <w:rsid w:val="008914DA"/>
    <w:rsid w:val="0089325F"/>
    <w:rsid w:val="008C24E0"/>
    <w:rsid w:val="008E56A7"/>
    <w:rsid w:val="008F77CD"/>
    <w:rsid w:val="00992619"/>
    <w:rsid w:val="009A471A"/>
    <w:rsid w:val="009C72B8"/>
    <w:rsid w:val="009E47DD"/>
    <w:rsid w:val="00A41B2E"/>
    <w:rsid w:val="00A63D40"/>
    <w:rsid w:val="00AA21A0"/>
    <w:rsid w:val="00AC7E5A"/>
    <w:rsid w:val="00AE3CCE"/>
    <w:rsid w:val="00AF0FAC"/>
    <w:rsid w:val="00B06B63"/>
    <w:rsid w:val="00B4786A"/>
    <w:rsid w:val="00B628C3"/>
    <w:rsid w:val="00BA5DBD"/>
    <w:rsid w:val="00BD15DE"/>
    <w:rsid w:val="00C466C5"/>
    <w:rsid w:val="00C54EAE"/>
    <w:rsid w:val="00C64A2F"/>
    <w:rsid w:val="00C8289C"/>
    <w:rsid w:val="00C920DA"/>
    <w:rsid w:val="00C9390D"/>
    <w:rsid w:val="00DC1B86"/>
    <w:rsid w:val="00DC6D4F"/>
    <w:rsid w:val="00DF1CAB"/>
    <w:rsid w:val="00DF28E3"/>
    <w:rsid w:val="00DF79CF"/>
    <w:rsid w:val="00E052A2"/>
    <w:rsid w:val="00E10BF4"/>
    <w:rsid w:val="00E34D5E"/>
    <w:rsid w:val="00E352D8"/>
    <w:rsid w:val="00E74619"/>
    <w:rsid w:val="00F12E02"/>
    <w:rsid w:val="00F149F2"/>
    <w:rsid w:val="00F44DA9"/>
    <w:rsid w:val="00F762AA"/>
    <w:rsid w:val="00F81369"/>
    <w:rsid w:val="00FB2163"/>
    <w:rsid w:val="00FC6213"/>
    <w:rsid w:val="00F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2A"/>
  </w:style>
  <w:style w:type="paragraph" w:styleId="1">
    <w:name w:val="heading 1"/>
    <w:basedOn w:val="a"/>
    <w:link w:val="10"/>
    <w:uiPriority w:val="9"/>
    <w:qFormat/>
    <w:rsid w:val="001A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E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0"/>
  </w:style>
  <w:style w:type="character" w:styleId="a5">
    <w:name w:val="Hyperlink"/>
    <w:basedOn w:val="a0"/>
    <w:uiPriority w:val="99"/>
    <w:unhideWhenUsed/>
    <w:rsid w:val="008C24E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C1B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1B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1B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1B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1B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B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786A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F44DA9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30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re.jsx?h=a,IXouZKTNKnBsaEE5sxjLyw&amp;l=aHR0cHM6Ly9nb28uZ2wvY2JLN2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institution/Hungarian_Academy_of_Sciences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66942-64BD-4E79-A4CC-5AA9E0D8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w381805</dc:creator>
  <cp:lastModifiedBy>Kate</cp:lastModifiedBy>
  <cp:revision>4</cp:revision>
  <dcterms:created xsi:type="dcterms:W3CDTF">2020-01-13T20:03:00Z</dcterms:created>
  <dcterms:modified xsi:type="dcterms:W3CDTF">2020-01-14T07:28:00Z</dcterms:modified>
</cp:coreProperties>
</file>